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3" w:type="dxa"/>
        <w:tblCellMar>
          <w:left w:w="70" w:type="dxa"/>
          <w:right w:w="70" w:type="dxa"/>
        </w:tblCellMar>
        <w:tblLook w:val="04A0" w:firstRow="1" w:lastRow="0" w:firstColumn="1" w:lastColumn="0" w:noHBand="0" w:noVBand="1"/>
      </w:tblPr>
      <w:tblGrid>
        <w:gridCol w:w="2375"/>
        <w:gridCol w:w="5417"/>
        <w:gridCol w:w="1613"/>
        <w:gridCol w:w="1218"/>
      </w:tblGrid>
      <w:tr w:rsidR="00703C92" w:rsidRPr="00915D1E" w14:paraId="6415CBEB" w14:textId="77777777" w:rsidTr="0066207A">
        <w:trPr>
          <w:trHeight w:val="315"/>
        </w:trPr>
        <w:tc>
          <w:tcPr>
            <w:tcW w:w="2375" w:type="dxa"/>
            <w:vMerge w:val="restart"/>
            <w:tcBorders>
              <w:top w:val="single" w:sz="4" w:space="0" w:color="auto"/>
              <w:left w:val="single" w:sz="4" w:space="0" w:color="auto"/>
              <w:bottom w:val="single" w:sz="4" w:space="0" w:color="000000"/>
              <w:right w:val="single" w:sz="4" w:space="0" w:color="000000"/>
            </w:tcBorders>
            <w:noWrap/>
            <w:hideMark/>
          </w:tcPr>
          <w:p w14:paraId="2306EB4C" w14:textId="77777777" w:rsidR="00703C92" w:rsidRPr="0066207A" w:rsidRDefault="00703C92" w:rsidP="00D04F78">
            <w:pPr>
              <w:spacing w:after="0" w:line="240" w:lineRule="auto"/>
              <w:rPr>
                <w:rFonts w:ascii="Times New Roman" w:eastAsia="Times New Roman" w:hAnsi="Times New Roman" w:cs="Times New Roman"/>
                <w:color w:val="000000"/>
                <w:kern w:val="0"/>
                <w:lang w:eastAsia="tr-TR"/>
                <w14:ligatures w14:val="none"/>
              </w:rPr>
            </w:pPr>
          </w:p>
          <w:p w14:paraId="5B7D9926" w14:textId="5FEBF0C0" w:rsidR="00703C92" w:rsidRPr="0066207A" w:rsidRDefault="0066207A" w:rsidP="00D04F78">
            <w:pPr>
              <w:spacing w:after="0" w:line="240" w:lineRule="auto"/>
              <w:rPr>
                <w:rFonts w:ascii="Times New Roman" w:eastAsia="Times New Roman" w:hAnsi="Times New Roman" w:cs="Times New Roman"/>
                <w:color w:val="000000"/>
                <w:kern w:val="0"/>
                <w:lang w:eastAsia="tr-TR"/>
                <w14:ligatures w14:val="none"/>
              </w:rPr>
            </w:pPr>
            <w:r>
              <w:rPr>
                <w:noProof/>
              </w:rPr>
              <w:drawing>
                <wp:inline distT="0" distB="0" distL="0" distR="0" wp14:anchorId="797FE9A9" wp14:editId="3B33F886">
                  <wp:extent cx="1146175" cy="538480"/>
                  <wp:effectExtent l="0" t="0" r="0" b="0"/>
                  <wp:docPr id="2" name="Resim 1">
                    <a:extLst xmlns:a="http://schemas.openxmlformats.org/drawingml/2006/main">
                      <a:ext uri="{FF2B5EF4-FFF2-40B4-BE49-F238E27FC236}">
                        <a16:creationId xmlns:a16="http://schemas.microsoft.com/office/drawing/2014/main" id="{6352BC98-E581-4883-9744-CE8994DBEB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6352BC98-E581-4883-9744-CE8994DBEB00}"/>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538480"/>
                          </a:xfrm>
                          <a:prstGeom prst="rect">
                            <a:avLst/>
                          </a:prstGeom>
                          <a:noFill/>
                        </pic:spPr>
                      </pic:pic>
                    </a:graphicData>
                  </a:graphic>
                </wp:inline>
              </w:drawing>
            </w:r>
          </w:p>
        </w:tc>
        <w:tc>
          <w:tcPr>
            <w:tcW w:w="5417" w:type="dxa"/>
            <w:vMerge w:val="restart"/>
            <w:tcBorders>
              <w:top w:val="single" w:sz="4" w:space="0" w:color="auto"/>
              <w:left w:val="single" w:sz="4" w:space="0" w:color="auto"/>
              <w:right w:val="single" w:sz="4" w:space="0" w:color="000000"/>
            </w:tcBorders>
            <w:shd w:val="clear" w:color="000000" w:fill="FFFFFF"/>
            <w:vAlign w:val="center"/>
            <w:hideMark/>
          </w:tcPr>
          <w:p w14:paraId="4CC4C363" w14:textId="4C50A9EC" w:rsidR="0066207A" w:rsidRPr="0066207A" w:rsidRDefault="0066207A" w:rsidP="00D04F78">
            <w:pPr>
              <w:spacing w:after="0" w:line="240" w:lineRule="auto"/>
              <w:jc w:val="center"/>
              <w:rPr>
                <w:rFonts w:ascii="Times New Roman" w:eastAsia="Times New Roman" w:hAnsi="Times New Roman" w:cs="Times New Roman"/>
                <w:b/>
                <w:bCs/>
                <w:color w:val="000000"/>
                <w:kern w:val="0"/>
                <w:lang w:eastAsia="tr-TR"/>
                <w14:ligatures w14:val="none"/>
              </w:rPr>
            </w:pPr>
            <w:r w:rsidRPr="0066207A">
              <w:rPr>
                <w:rFonts w:ascii="Times New Roman" w:eastAsia="Times New Roman" w:hAnsi="Times New Roman" w:cs="Times New Roman"/>
                <w:b/>
                <w:bCs/>
                <w:color w:val="000000"/>
                <w:kern w:val="0"/>
                <w:lang w:eastAsia="tr-TR"/>
                <w14:ligatures w14:val="none"/>
              </w:rPr>
              <w:t xml:space="preserve">ARTİKON MAKİNA SANAYİ VE TİCARET AŞ  </w:t>
            </w:r>
          </w:p>
          <w:p w14:paraId="7316BF79" w14:textId="04625E35" w:rsidR="005E75E3" w:rsidRPr="0066207A" w:rsidRDefault="00703C92" w:rsidP="00D04F78">
            <w:pPr>
              <w:spacing w:after="0" w:line="240" w:lineRule="auto"/>
              <w:jc w:val="center"/>
              <w:rPr>
                <w:rFonts w:ascii="Times New Roman" w:eastAsia="Times New Roman" w:hAnsi="Times New Roman" w:cs="Times New Roman"/>
                <w:b/>
                <w:bCs/>
                <w:color w:val="000000"/>
                <w:kern w:val="0"/>
                <w:lang w:eastAsia="tr-TR"/>
                <w14:ligatures w14:val="none"/>
              </w:rPr>
            </w:pPr>
            <w:r w:rsidRPr="0066207A">
              <w:rPr>
                <w:rFonts w:ascii="Times New Roman" w:eastAsia="Times New Roman" w:hAnsi="Times New Roman" w:cs="Times New Roman"/>
                <w:b/>
                <w:bCs/>
                <w:color w:val="000000"/>
                <w:kern w:val="0"/>
                <w:lang w:eastAsia="tr-TR"/>
                <w14:ligatures w14:val="none"/>
              </w:rPr>
              <w:t xml:space="preserve">KİŞİSEL </w:t>
            </w:r>
            <w:r w:rsidR="005E75E3" w:rsidRPr="0066207A">
              <w:rPr>
                <w:rFonts w:ascii="Times New Roman" w:eastAsia="Times New Roman" w:hAnsi="Times New Roman" w:cs="Times New Roman"/>
                <w:b/>
                <w:bCs/>
                <w:color w:val="000000"/>
                <w:kern w:val="0"/>
                <w:lang w:eastAsia="tr-TR"/>
                <w14:ligatures w14:val="none"/>
              </w:rPr>
              <w:t xml:space="preserve">VERİLERİN </w:t>
            </w:r>
            <w:r w:rsidRPr="0066207A">
              <w:rPr>
                <w:rFonts w:ascii="Times New Roman" w:eastAsia="Times New Roman" w:hAnsi="Times New Roman" w:cs="Times New Roman"/>
                <w:b/>
                <w:bCs/>
                <w:color w:val="000000"/>
                <w:kern w:val="0"/>
                <w:lang w:eastAsia="tr-TR"/>
                <w14:ligatures w14:val="none"/>
              </w:rPr>
              <w:t xml:space="preserve">SAKLANMASI </w:t>
            </w:r>
          </w:p>
          <w:p w14:paraId="556A0959" w14:textId="4ABC7221" w:rsidR="00703C92" w:rsidRPr="0066207A" w:rsidRDefault="00703C92" w:rsidP="005E75E3">
            <w:pPr>
              <w:spacing w:after="0" w:line="240" w:lineRule="auto"/>
              <w:jc w:val="center"/>
              <w:rPr>
                <w:rFonts w:ascii="Times New Roman" w:eastAsia="Times New Roman" w:hAnsi="Times New Roman" w:cs="Times New Roman"/>
                <w:b/>
                <w:bCs/>
                <w:color w:val="000000"/>
                <w:kern w:val="0"/>
                <w:lang w:eastAsia="tr-TR"/>
                <w14:ligatures w14:val="none"/>
              </w:rPr>
            </w:pPr>
            <w:r w:rsidRPr="0066207A">
              <w:rPr>
                <w:rFonts w:ascii="Times New Roman" w:eastAsia="Times New Roman" w:hAnsi="Times New Roman" w:cs="Times New Roman"/>
                <w:b/>
                <w:bCs/>
                <w:color w:val="000000"/>
                <w:kern w:val="0"/>
                <w:lang w:eastAsia="tr-TR"/>
                <w14:ligatures w14:val="none"/>
              </w:rPr>
              <w:t>VE İMHASI POLİTİKASI</w:t>
            </w:r>
          </w:p>
        </w:tc>
        <w:tc>
          <w:tcPr>
            <w:tcW w:w="1613" w:type="dxa"/>
            <w:tcBorders>
              <w:top w:val="single" w:sz="4" w:space="0" w:color="auto"/>
              <w:left w:val="nil"/>
              <w:bottom w:val="single" w:sz="4" w:space="0" w:color="auto"/>
              <w:right w:val="single" w:sz="4" w:space="0" w:color="auto"/>
            </w:tcBorders>
            <w:shd w:val="clear" w:color="000000" w:fill="FFFFFF"/>
            <w:noWrap/>
            <w:hideMark/>
          </w:tcPr>
          <w:p w14:paraId="5FF572C6" w14:textId="77777777" w:rsidR="00703C92" w:rsidRPr="0066207A" w:rsidRDefault="00703C92" w:rsidP="00D04F78">
            <w:pPr>
              <w:spacing w:after="0" w:line="240" w:lineRule="auto"/>
              <w:rPr>
                <w:rFonts w:ascii="Times New Roman" w:eastAsia="Times New Roman" w:hAnsi="Times New Roman" w:cs="Times New Roman"/>
                <w:color w:val="000000"/>
                <w:kern w:val="0"/>
                <w:lang w:eastAsia="tr-TR"/>
                <w14:ligatures w14:val="none"/>
              </w:rPr>
            </w:pPr>
            <w:r w:rsidRPr="0066207A">
              <w:rPr>
                <w:rFonts w:ascii="Times New Roman" w:eastAsia="Times New Roman" w:hAnsi="Times New Roman" w:cs="Times New Roman"/>
                <w:color w:val="000000"/>
                <w:kern w:val="0"/>
                <w:lang w:eastAsia="tr-TR"/>
                <w14:ligatures w14:val="none"/>
              </w:rPr>
              <w:t>Doküman No</w:t>
            </w:r>
          </w:p>
        </w:tc>
        <w:tc>
          <w:tcPr>
            <w:tcW w:w="1218" w:type="dxa"/>
            <w:tcBorders>
              <w:top w:val="single" w:sz="4" w:space="0" w:color="auto"/>
              <w:left w:val="nil"/>
              <w:bottom w:val="single" w:sz="4" w:space="0" w:color="auto"/>
              <w:right w:val="single" w:sz="4" w:space="0" w:color="auto"/>
            </w:tcBorders>
            <w:shd w:val="clear" w:color="000000" w:fill="FFFFFF"/>
            <w:noWrap/>
            <w:hideMark/>
          </w:tcPr>
          <w:p w14:paraId="6640EECB" w14:textId="77777777" w:rsidR="00703C92" w:rsidRPr="0066207A" w:rsidRDefault="00703C92" w:rsidP="00D04F78">
            <w:pPr>
              <w:spacing w:after="0" w:line="240" w:lineRule="auto"/>
              <w:jc w:val="center"/>
              <w:rPr>
                <w:rFonts w:ascii="Times New Roman" w:eastAsia="Times New Roman" w:hAnsi="Times New Roman" w:cs="Times New Roman"/>
                <w:color w:val="000000"/>
                <w:kern w:val="0"/>
                <w:lang w:eastAsia="tr-TR"/>
                <w14:ligatures w14:val="none"/>
              </w:rPr>
            </w:pPr>
            <w:r w:rsidRPr="0066207A">
              <w:rPr>
                <w:rFonts w:ascii="Times New Roman" w:eastAsia="Times New Roman" w:hAnsi="Times New Roman" w:cs="Times New Roman"/>
                <w:color w:val="000000"/>
                <w:kern w:val="0"/>
                <w:lang w:eastAsia="tr-TR"/>
                <w14:ligatures w14:val="none"/>
              </w:rPr>
              <w:t>KSİ.01.01</w:t>
            </w:r>
          </w:p>
        </w:tc>
      </w:tr>
      <w:tr w:rsidR="00703C92" w:rsidRPr="00915D1E" w14:paraId="3845C07A" w14:textId="77777777" w:rsidTr="0066207A">
        <w:trPr>
          <w:trHeight w:val="315"/>
        </w:trPr>
        <w:tc>
          <w:tcPr>
            <w:tcW w:w="2375" w:type="dxa"/>
            <w:vMerge/>
            <w:tcBorders>
              <w:top w:val="nil"/>
              <w:left w:val="single" w:sz="4" w:space="0" w:color="auto"/>
              <w:bottom w:val="single" w:sz="4" w:space="0" w:color="000000"/>
              <w:right w:val="single" w:sz="4" w:space="0" w:color="000000"/>
            </w:tcBorders>
            <w:vAlign w:val="center"/>
            <w:hideMark/>
          </w:tcPr>
          <w:p w14:paraId="333CDEF9" w14:textId="77777777" w:rsidR="00703C92" w:rsidRPr="0066207A" w:rsidRDefault="00703C92" w:rsidP="00D04F78">
            <w:pPr>
              <w:spacing w:after="0" w:line="240" w:lineRule="auto"/>
              <w:rPr>
                <w:rFonts w:ascii="Times New Roman" w:eastAsia="Times New Roman" w:hAnsi="Times New Roman" w:cs="Times New Roman"/>
                <w:color w:val="000000"/>
                <w:kern w:val="0"/>
                <w:lang w:eastAsia="tr-TR"/>
                <w14:ligatures w14:val="none"/>
              </w:rPr>
            </w:pPr>
          </w:p>
        </w:tc>
        <w:tc>
          <w:tcPr>
            <w:tcW w:w="5417" w:type="dxa"/>
            <w:vMerge/>
            <w:tcBorders>
              <w:left w:val="single" w:sz="4" w:space="0" w:color="auto"/>
              <w:right w:val="single" w:sz="4" w:space="0" w:color="000000"/>
            </w:tcBorders>
            <w:vAlign w:val="center"/>
            <w:hideMark/>
          </w:tcPr>
          <w:p w14:paraId="4142BFD0" w14:textId="77777777" w:rsidR="00703C92" w:rsidRPr="0066207A" w:rsidRDefault="00703C92" w:rsidP="00D04F78">
            <w:pPr>
              <w:spacing w:after="0" w:line="240" w:lineRule="auto"/>
              <w:rPr>
                <w:rFonts w:ascii="Times New Roman" w:eastAsia="Times New Roman" w:hAnsi="Times New Roman" w:cs="Times New Roman"/>
                <w:b/>
                <w:bCs/>
                <w:color w:val="000000"/>
                <w:kern w:val="0"/>
                <w:lang w:eastAsia="tr-TR"/>
                <w14:ligatures w14:val="none"/>
              </w:rPr>
            </w:pPr>
          </w:p>
        </w:tc>
        <w:tc>
          <w:tcPr>
            <w:tcW w:w="1613" w:type="dxa"/>
            <w:tcBorders>
              <w:top w:val="single" w:sz="4" w:space="0" w:color="auto"/>
              <w:left w:val="nil"/>
              <w:bottom w:val="single" w:sz="4" w:space="0" w:color="auto"/>
              <w:right w:val="single" w:sz="4" w:space="0" w:color="auto"/>
            </w:tcBorders>
            <w:shd w:val="clear" w:color="000000" w:fill="FFFFFF"/>
            <w:noWrap/>
            <w:hideMark/>
          </w:tcPr>
          <w:p w14:paraId="38C561BC" w14:textId="77777777" w:rsidR="00703C92" w:rsidRPr="0066207A" w:rsidRDefault="00703C92" w:rsidP="00D04F78">
            <w:pPr>
              <w:spacing w:after="0" w:line="240" w:lineRule="auto"/>
              <w:rPr>
                <w:rFonts w:ascii="Times New Roman" w:eastAsia="Times New Roman" w:hAnsi="Times New Roman" w:cs="Times New Roman"/>
                <w:color w:val="000000"/>
                <w:kern w:val="0"/>
                <w:lang w:eastAsia="tr-TR"/>
                <w14:ligatures w14:val="none"/>
              </w:rPr>
            </w:pPr>
            <w:r w:rsidRPr="0066207A">
              <w:rPr>
                <w:rFonts w:ascii="Times New Roman" w:eastAsia="Times New Roman" w:hAnsi="Times New Roman" w:cs="Times New Roman"/>
                <w:color w:val="000000"/>
                <w:kern w:val="0"/>
                <w:lang w:eastAsia="tr-TR"/>
                <w14:ligatures w14:val="none"/>
              </w:rPr>
              <w:t>Yürürlük Tarihi</w:t>
            </w:r>
          </w:p>
        </w:tc>
        <w:tc>
          <w:tcPr>
            <w:tcW w:w="1218" w:type="dxa"/>
            <w:tcBorders>
              <w:top w:val="nil"/>
              <w:left w:val="nil"/>
              <w:bottom w:val="single" w:sz="4" w:space="0" w:color="auto"/>
              <w:right w:val="single" w:sz="4" w:space="0" w:color="auto"/>
            </w:tcBorders>
            <w:shd w:val="clear" w:color="000000" w:fill="FFFFFF"/>
            <w:noWrap/>
            <w:hideMark/>
          </w:tcPr>
          <w:p w14:paraId="0743349B" w14:textId="77777777" w:rsidR="00703C92" w:rsidRPr="0066207A" w:rsidRDefault="00703C92" w:rsidP="00D04F78">
            <w:pPr>
              <w:spacing w:after="0" w:line="240" w:lineRule="auto"/>
              <w:jc w:val="center"/>
              <w:rPr>
                <w:rFonts w:ascii="Times New Roman" w:eastAsia="Times New Roman" w:hAnsi="Times New Roman" w:cs="Times New Roman"/>
                <w:color w:val="000000"/>
                <w:kern w:val="0"/>
                <w:lang w:eastAsia="tr-TR"/>
                <w14:ligatures w14:val="none"/>
              </w:rPr>
            </w:pPr>
            <w:r w:rsidRPr="0066207A">
              <w:rPr>
                <w:rFonts w:ascii="Times New Roman" w:eastAsia="Times New Roman" w:hAnsi="Times New Roman" w:cs="Times New Roman"/>
                <w:color w:val="000000"/>
                <w:kern w:val="0"/>
                <w:lang w:eastAsia="tr-TR"/>
                <w14:ligatures w14:val="none"/>
              </w:rPr>
              <w:t>05.07.2023</w:t>
            </w:r>
          </w:p>
        </w:tc>
      </w:tr>
      <w:tr w:rsidR="00703C92" w:rsidRPr="00915D1E" w14:paraId="0766742B" w14:textId="77777777" w:rsidTr="0066207A">
        <w:trPr>
          <w:trHeight w:val="315"/>
        </w:trPr>
        <w:tc>
          <w:tcPr>
            <w:tcW w:w="2375" w:type="dxa"/>
            <w:vMerge/>
            <w:tcBorders>
              <w:top w:val="nil"/>
              <w:left w:val="single" w:sz="4" w:space="0" w:color="auto"/>
              <w:bottom w:val="single" w:sz="4" w:space="0" w:color="000000"/>
              <w:right w:val="single" w:sz="4" w:space="0" w:color="auto"/>
            </w:tcBorders>
            <w:vAlign w:val="center"/>
            <w:hideMark/>
          </w:tcPr>
          <w:p w14:paraId="66F5DB90" w14:textId="77777777" w:rsidR="00703C92" w:rsidRPr="0066207A" w:rsidRDefault="00703C92" w:rsidP="00D04F78">
            <w:pPr>
              <w:spacing w:after="0" w:line="240" w:lineRule="auto"/>
              <w:rPr>
                <w:rFonts w:ascii="Times New Roman" w:eastAsia="Times New Roman" w:hAnsi="Times New Roman" w:cs="Times New Roman"/>
                <w:color w:val="000000"/>
                <w:kern w:val="0"/>
                <w:lang w:eastAsia="tr-TR"/>
                <w14:ligatures w14:val="none"/>
              </w:rPr>
            </w:pPr>
          </w:p>
        </w:tc>
        <w:tc>
          <w:tcPr>
            <w:tcW w:w="5417" w:type="dxa"/>
            <w:vMerge/>
            <w:tcBorders>
              <w:left w:val="single" w:sz="4" w:space="0" w:color="auto"/>
              <w:right w:val="single" w:sz="4" w:space="0" w:color="000000"/>
            </w:tcBorders>
            <w:shd w:val="clear" w:color="000000" w:fill="FFFFFF"/>
            <w:vAlign w:val="center"/>
            <w:hideMark/>
          </w:tcPr>
          <w:p w14:paraId="00F51BF4" w14:textId="77777777" w:rsidR="00703C92" w:rsidRPr="0066207A" w:rsidRDefault="00703C92" w:rsidP="00D04F78">
            <w:pPr>
              <w:spacing w:after="0" w:line="240" w:lineRule="auto"/>
              <w:jc w:val="center"/>
              <w:rPr>
                <w:rFonts w:ascii="Times New Roman" w:eastAsia="Times New Roman" w:hAnsi="Times New Roman" w:cs="Times New Roman"/>
                <w:b/>
                <w:bCs/>
                <w:color w:val="000000"/>
                <w:kern w:val="0"/>
                <w:lang w:eastAsia="tr-TR"/>
                <w14:ligatures w14:val="none"/>
              </w:rPr>
            </w:pPr>
          </w:p>
        </w:tc>
        <w:tc>
          <w:tcPr>
            <w:tcW w:w="1613" w:type="dxa"/>
            <w:tcBorders>
              <w:top w:val="single" w:sz="4" w:space="0" w:color="auto"/>
              <w:left w:val="single" w:sz="4" w:space="0" w:color="000000"/>
              <w:bottom w:val="single" w:sz="4" w:space="0" w:color="auto"/>
              <w:right w:val="single" w:sz="4" w:space="0" w:color="auto"/>
            </w:tcBorders>
            <w:shd w:val="clear" w:color="000000" w:fill="FFFFFF"/>
            <w:noWrap/>
            <w:hideMark/>
          </w:tcPr>
          <w:p w14:paraId="563DFDB0" w14:textId="77777777" w:rsidR="00703C92" w:rsidRPr="0066207A" w:rsidRDefault="00703C92" w:rsidP="00D04F78">
            <w:pPr>
              <w:spacing w:after="0" w:line="240" w:lineRule="auto"/>
              <w:rPr>
                <w:rFonts w:ascii="Times New Roman" w:eastAsia="Times New Roman" w:hAnsi="Times New Roman" w:cs="Times New Roman"/>
                <w:color w:val="000000"/>
                <w:kern w:val="0"/>
                <w:lang w:eastAsia="tr-TR"/>
                <w14:ligatures w14:val="none"/>
              </w:rPr>
            </w:pPr>
            <w:r w:rsidRPr="0066207A">
              <w:rPr>
                <w:rFonts w:ascii="Times New Roman" w:eastAsia="Times New Roman" w:hAnsi="Times New Roman" w:cs="Times New Roman"/>
                <w:color w:val="000000"/>
                <w:kern w:val="0"/>
                <w:lang w:eastAsia="tr-TR"/>
                <w14:ligatures w14:val="none"/>
              </w:rPr>
              <w:t>Revize Tarihi</w:t>
            </w:r>
          </w:p>
        </w:tc>
        <w:tc>
          <w:tcPr>
            <w:tcW w:w="1218" w:type="dxa"/>
            <w:tcBorders>
              <w:top w:val="nil"/>
              <w:left w:val="nil"/>
              <w:bottom w:val="nil"/>
              <w:right w:val="single" w:sz="4" w:space="0" w:color="auto"/>
            </w:tcBorders>
            <w:shd w:val="clear" w:color="000000" w:fill="FFFFFF"/>
            <w:noWrap/>
            <w:hideMark/>
          </w:tcPr>
          <w:p w14:paraId="233A1C90" w14:textId="497F53C8" w:rsidR="00703C92" w:rsidRPr="0066207A" w:rsidRDefault="00C550AB" w:rsidP="00D04F78">
            <w:pPr>
              <w:spacing w:after="0" w:line="240" w:lineRule="auto"/>
              <w:jc w:val="center"/>
              <w:rPr>
                <w:rFonts w:ascii="Times New Roman" w:eastAsia="Times New Roman" w:hAnsi="Times New Roman" w:cs="Times New Roman"/>
                <w:color w:val="000000"/>
                <w:kern w:val="0"/>
                <w:lang w:eastAsia="tr-TR"/>
                <w14:ligatures w14:val="none"/>
              </w:rPr>
            </w:pPr>
            <w:r w:rsidRPr="0066207A">
              <w:rPr>
                <w:rFonts w:ascii="Times New Roman" w:eastAsia="Times New Roman" w:hAnsi="Times New Roman" w:cs="Times New Roman"/>
                <w:color w:val="000000"/>
                <w:kern w:val="0"/>
                <w:lang w:eastAsia="tr-TR"/>
                <w14:ligatures w14:val="none"/>
              </w:rPr>
              <w:t>05.03.2025</w:t>
            </w:r>
          </w:p>
        </w:tc>
      </w:tr>
      <w:tr w:rsidR="00703C92" w:rsidRPr="00915D1E" w14:paraId="5D4099D5" w14:textId="77777777" w:rsidTr="0066207A">
        <w:trPr>
          <w:trHeight w:val="315"/>
        </w:trPr>
        <w:tc>
          <w:tcPr>
            <w:tcW w:w="2375" w:type="dxa"/>
            <w:vMerge/>
            <w:tcBorders>
              <w:top w:val="nil"/>
              <w:left w:val="single" w:sz="4" w:space="0" w:color="auto"/>
              <w:bottom w:val="single" w:sz="4" w:space="0" w:color="auto"/>
              <w:right w:val="single" w:sz="4" w:space="0" w:color="auto"/>
            </w:tcBorders>
            <w:vAlign w:val="center"/>
            <w:hideMark/>
          </w:tcPr>
          <w:p w14:paraId="00833D6A" w14:textId="77777777" w:rsidR="00703C92" w:rsidRPr="0066207A" w:rsidRDefault="00703C92" w:rsidP="00D04F78">
            <w:pPr>
              <w:spacing w:after="0" w:line="240" w:lineRule="auto"/>
              <w:rPr>
                <w:rFonts w:ascii="Times New Roman" w:eastAsia="Times New Roman" w:hAnsi="Times New Roman" w:cs="Times New Roman"/>
                <w:color w:val="000000"/>
                <w:kern w:val="0"/>
                <w:lang w:eastAsia="tr-TR"/>
                <w14:ligatures w14:val="none"/>
              </w:rPr>
            </w:pPr>
          </w:p>
        </w:tc>
        <w:tc>
          <w:tcPr>
            <w:tcW w:w="5417" w:type="dxa"/>
            <w:vMerge/>
            <w:tcBorders>
              <w:left w:val="single" w:sz="4" w:space="0" w:color="auto"/>
              <w:bottom w:val="single" w:sz="4" w:space="0" w:color="auto"/>
              <w:right w:val="single" w:sz="4" w:space="0" w:color="000000"/>
            </w:tcBorders>
            <w:vAlign w:val="center"/>
            <w:hideMark/>
          </w:tcPr>
          <w:p w14:paraId="45D7A9EE" w14:textId="77777777" w:rsidR="00703C92" w:rsidRPr="0066207A" w:rsidRDefault="00703C92" w:rsidP="00D04F78">
            <w:pPr>
              <w:spacing w:after="0" w:line="240" w:lineRule="auto"/>
              <w:rPr>
                <w:rFonts w:ascii="Times New Roman" w:eastAsia="Times New Roman" w:hAnsi="Times New Roman" w:cs="Times New Roman"/>
                <w:b/>
                <w:bCs/>
                <w:color w:val="000000"/>
                <w:kern w:val="0"/>
                <w:lang w:eastAsia="tr-TR"/>
                <w14:ligatures w14:val="none"/>
              </w:rPr>
            </w:pPr>
          </w:p>
        </w:tc>
        <w:tc>
          <w:tcPr>
            <w:tcW w:w="1613" w:type="dxa"/>
            <w:tcBorders>
              <w:top w:val="single" w:sz="4" w:space="0" w:color="auto"/>
              <w:left w:val="single" w:sz="4" w:space="0" w:color="000000"/>
              <w:bottom w:val="single" w:sz="4" w:space="0" w:color="auto"/>
              <w:right w:val="single" w:sz="4" w:space="0" w:color="auto"/>
            </w:tcBorders>
            <w:shd w:val="clear" w:color="000000" w:fill="FFFFFF"/>
            <w:noWrap/>
            <w:hideMark/>
          </w:tcPr>
          <w:p w14:paraId="7D9EDF8F" w14:textId="77777777" w:rsidR="00703C92" w:rsidRPr="0066207A" w:rsidRDefault="00703C92" w:rsidP="00D04F78">
            <w:pPr>
              <w:spacing w:after="0" w:line="240" w:lineRule="auto"/>
              <w:rPr>
                <w:rFonts w:ascii="Times New Roman" w:eastAsia="Times New Roman" w:hAnsi="Times New Roman" w:cs="Times New Roman"/>
                <w:color w:val="000000"/>
                <w:kern w:val="0"/>
                <w:lang w:eastAsia="tr-TR"/>
                <w14:ligatures w14:val="none"/>
              </w:rPr>
            </w:pPr>
            <w:r w:rsidRPr="0066207A">
              <w:rPr>
                <w:rFonts w:ascii="Times New Roman" w:eastAsia="Times New Roman" w:hAnsi="Times New Roman" w:cs="Times New Roman"/>
                <w:color w:val="000000"/>
                <w:kern w:val="0"/>
                <w:lang w:eastAsia="tr-TR"/>
                <w14:ligatures w14:val="none"/>
              </w:rPr>
              <w:t>Revize No</w:t>
            </w:r>
          </w:p>
        </w:tc>
        <w:tc>
          <w:tcPr>
            <w:tcW w:w="1218" w:type="dxa"/>
            <w:tcBorders>
              <w:top w:val="single" w:sz="4" w:space="0" w:color="auto"/>
              <w:left w:val="nil"/>
              <w:bottom w:val="single" w:sz="4" w:space="0" w:color="auto"/>
              <w:right w:val="single" w:sz="4" w:space="0" w:color="auto"/>
            </w:tcBorders>
            <w:shd w:val="clear" w:color="000000" w:fill="FFFFFF"/>
            <w:noWrap/>
            <w:hideMark/>
          </w:tcPr>
          <w:p w14:paraId="52F35CEC" w14:textId="776C04DB" w:rsidR="00703C92" w:rsidRPr="0066207A" w:rsidRDefault="00703C92" w:rsidP="00D04F78">
            <w:pPr>
              <w:spacing w:after="0" w:line="240" w:lineRule="auto"/>
              <w:jc w:val="center"/>
              <w:rPr>
                <w:rFonts w:ascii="Times New Roman" w:eastAsia="Times New Roman" w:hAnsi="Times New Roman" w:cs="Times New Roman"/>
                <w:color w:val="000000"/>
                <w:kern w:val="0"/>
                <w:lang w:eastAsia="tr-TR"/>
                <w14:ligatures w14:val="none"/>
              </w:rPr>
            </w:pPr>
            <w:r w:rsidRPr="0066207A">
              <w:rPr>
                <w:rFonts w:ascii="Times New Roman" w:eastAsia="Times New Roman" w:hAnsi="Times New Roman" w:cs="Times New Roman"/>
                <w:color w:val="000000"/>
                <w:kern w:val="0"/>
                <w:lang w:eastAsia="tr-TR"/>
                <w14:ligatures w14:val="none"/>
              </w:rPr>
              <w:t>0</w:t>
            </w:r>
            <w:r w:rsidR="00C550AB" w:rsidRPr="0066207A">
              <w:rPr>
                <w:rFonts w:ascii="Times New Roman" w:eastAsia="Times New Roman" w:hAnsi="Times New Roman" w:cs="Times New Roman"/>
                <w:color w:val="000000"/>
                <w:kern w:val="0"/>
                <w:lang w:eastAsia="tr-TR"/>
                <w14:ligatures w14:val="none"/>
              </w:rPr>
              <w:t>2</w:t>
            </w:r>
          </w:p>
        </w:tc>
      </w:tr>
    </w:tbl>
    <w:p w14:paraId="37DFE2A7" w14:textId="77777777" w:rsidR="00703C92" w:rsidRDefault="00703C92" w:rsidP="00CF7096">
      <w:pPr>
        <w:pStyle w:val="AralkYok"/>
        <w:rPr>
          <w:rFonts w:ascii="Times New Roman" w:hAnsi="Times New Roman" w:cs="Times New Roman"/>
          <w:b/>
          <w:bCs/>
          <w:sz w:val="20"/>
          <w:szCs w:val="20"/>
        </w:rPr>
      </w:pPr>
    </w:p>
    <w:p w14:paraId="5F507A7E" w14:textId="09FC8751" w:rsidR="00CF7096" w:rsidRPr="00CF7096" w:rsidRDefault="00CF7096" w:rsidP="00CF7096">
      <w:pPr>
        <w:pStyle w:val="AralkYok"/>
        <w:rPr>
          <w:rFonts w:ascii="Times New Roman" w:hAnsi="Times New Roman" w:cs="Times New Roman"/>
          <w:b/>
          <w:bCs/>
          <w:sz w:val="20"/>
          <w:szCs w:val="20"/>
        </w:rPr>
      </w:pPr>
      <w:r w:rsidRPr="00CF7096">
        <w:rPr>
          <w:rFonts w:ascii="Times New Roman" w:hAnsi="Times New Roman" w:cs="Times New Roman"/>
          <w:b/>
          <w:bCs/>
          <w:sz w:val="20"/>
          <w:szCs w:val="20"/>
        </w:rPr>
        <w:t xml:space="preserve">1. </w:t>
      </w:r>
      <w:r w:rsidR="00DC4B2F">
        <w:rPr>
          <w:rFonts w:ascii="Times New Roman" w:hAnsi="Times New Roman" w:cs="Times New Roman"/>
          <w:b/>
          <w:bCs/>
          <w:sz w:val="20"/>
          <w:szCs w:val="20"/>
        </w:rPr>
        <w:t>SAKLAMA VE İMHA POLİTİKASININ NİTELİĞİ VE AMACI</w:t>
      </w:r>
    </w:p>
    <w:p w14:paraId="2D7828F6" w14:textId="2C268DCC" w:rsidR="00CF7096" w:rsidRPr="00CF7096" w:rsidRDefault="00CF7096" w:rsidP="00CF7096">
      <w:pPr>
        <w:pStyle w:val="AralkYok"/>
        <w:rPr>
          <w:rFonts w:ascii="Times New Roman" w:hAnsi="Times New Roman" w:cs="Times New Roman"/>
          <w:sz w:val="20"/>
          <w:szCs w:val="20"/>
        </w:rPr>
      </w:pPr>
      <w:r w:rsidRPr="00CF7096">
        <w:rPr>
          <w:rFonts w:ascii="Times New Roman" w:hAnsi="Times New Roman" w:cs="Times New Roman"/>
          <w:b/>
          <w:bCs/>
          <w:sz w:val="20"/>
          <w:szCs w:val="20"/>
        </w:rPr>
        <w:t>1.1.Giriş</w:t>
      </w:r>
      <w:r w:rsidRPr="00CF7096">
        <w:rPr>
          <w:rFonts w:ascii="Times New Roman" w:hAnsi="Times New Roman" w:cs="Times New Roman"/>
          <w:b/>
          <w:bCs/>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r w:rsidRPr="00CF7096">
        <w:rPr>
          <w:rFonts w:ascii="Times New Roman" w:hAnsi="Times New Roman" w:cs="Times New Roman"/>
          <w:sz w:val="20"/>
          <w:szCs w:val="20"/>
        </w:rPr>
        <w:tab/>
      </w:r>
    </w:p>
    <w:p w14:paraId="36C8C8D3" w14:textId="623A24C3" w:rsidR="00DC4B2F" w:rsidRPr="00DC4B2F" w:rsidRDefault="0066207A" w:rsidP="00DC4B2F">
      <w:pPr>
        <w:pStyle w:val="AralkYok"/>
        <w:rPr>
          <w:rFonts w:ascii="Times New Roman" w:hAnsi="Times New Roman" w:cs="Times New Roman"/>
          <w:sz w:val="20"/>
          <w:szCs w:val="20"/>
        </w:rPr>
      </w:pPr>
      <w:r w:rsidRPr="0066207A">
        <w:rPr>
          <w:rFonts w:ascii="Times New Roman" w:hAnsi="Times New Roman" w:cs="Times New Roman"/>
          <w:sz w:val="20"/>
          <w:szCs w:val="20"/>
        </w:rPr>
        <w:t>Veri Sorumlusu sıfatıyla ARTİKON MAKİNA SANAYİ VE TİCARET AŞ  (ARTİKON) Kişisel Verilerin İşlenmesi ve Korunması Politikasını ARTİKON tarafından benimsemiş ve temel bir insan hakkı olması sebebiyle, en önemli öncelikleri arasına dahil etmiştir.</w:t>
      </w:r>
      <w:r>
        <w:rPr>
          <w:rFonts w:ascii="Times New Roman" w:hAnsi="Times New Roman" w:cs="Times New Roman"/>
          <w:sz w:val="20"/>
          <w:szCs w:val="20"/>
        </w:rPr>
        <w:t xml:space="preserve"> </w:t>
      </w:r>
      <w:r w:rsidR="00DC4B2F">
        <w:rPr>
          <w:rFonts w:ascii="Times New Roman" w:hAnsi="Times New Roman" w:cs="Times New Roman"/>
          <w:sz w:val="20"/>
          <w:szCs w:val="20"/>
        </w:rPr>
        <w:t>V</w:t>
      </w:r>
      <w:r w:rsidR="00DC4B2F" w:rsidRPr="00DC4B2F">
        <w:rPr>
          <w:rFonts w:ascii="Times New Roman" w:hAnsi="Times New Roman" w:cs="Times New Roman"/>
          <w:sz w:val="20"/>
          <w:szCs w:val="20"/>
        </w:rPr>
        <w:t xml:space="preserve">eri sorumlusu sıfatıyla elimizde bulundurduğumuz kişisel verilerin 6698 sayılı Kişisel Verilerin Korunması Kanunu ve sair mevzuatı uyarınca kişisel verilerin silinmesi, yok edilmesi veya anonim hale getirilmesine ilişkin </w:t>
      </w:r>
      <w:r>
        <w:rPr>
          <w:rFonts w:ascii="Times New Roman" w:hAnsi="Times New Roman" w:cs="Times New Roman"/>
          <w:sz w:val="20"/>
          <w:szCs w:val="20"/>
        </w:rPr>
        <w:t>ARTİKON</w:t>
      </w:r>
      <w:r w:rsidR="00DC4B2F" w:rsidRPr="00DC4B2F">
        <w:rPr>
          <w:rFonts w:ascii="Times New Roman" w:hAnsi="Times New Roman" w:cs="Times New Roman"/>
          <w:sz w:val="20"/>
          <w:szCs w:val="20"/>
        </w:rPr>
        <w:t xml:space="preserve"> tarafından uygulanacak usul ve esasların belirlenmesi amacıyla hazırlanmıştır.</w:t>
      </w:r>
    </w:p>
    <w:p w14:paraId="49403D35" w14:textId="24048877" w:rsidR="00DC4B2F" w:rsidRDefault="00DC4B2F" w:rsidP="00DC4B2F">
      <w:pPr>
        <w:pStyle w:val="AralkYok"/>
        <w:rPr>
          <w:rFonts w:ascii="Times New Roman" w:hAnsi="Times New Roman" w:cs="Times New Roman"/>
          <w:sz w:val="20"/>
          <w:szCs w:val="20"/>
        </w:rPr>
      </w:pPr>
      <w:r w:rsidRPr="00DC4B2F">
        <w:rPr>
          <w:rFonts w:ascii="Times New Roman" w:hAnsi="Times New Roman" w:cs="Times New Roman"/>
          <w:sz w:val="20"/>
          <w:szCs w:val="20"/>
        </w:rPr>
        <w:t>Bu kapsamda, çalışanlarımızın, çalışan adaylarımızın, müşterilerimizin</w:t>
      </w:r>
      <w:r>
        <w:rPr>
          <w:rFonts w:ascii="Times New Roman" w:hAnsi="Times New Roman" w:cs="Times New Roman"/>
          <w:sz w:val="20"/>
          <w:szCs w:val="20"/>
        </w:rPr>
        <w:t>, tedarikçilerimizin, ziyaretçilerimizin</w:t>
      </w:r>
      <w:r w:rsidRPr="00DC4B2F">
        <w:rPr>
          <w:rFonts w:ascii="Times New Roman" w:hAnsi="Times New Roman" w:cs="Times New Roman"/>
          <w:sz w:val="20"/>
          <w:szCs w:val="20"/>
        </w:rPr>
        <w:t xml:space="preserve"> ve herhangi bir nedenle </w:t>
      </w:r>
      <w:r w:rsidR="0066207A">
        <w:rPr>
          <w:rFonts w:ascii="Times New Roman" w:hAnsi="Times New Roman" w:cs="Times New Roman"/>
          <w:sz w:val="20"/>
          <w:szCs w:val="20"/>
        </w:rPr>
        <w:t>ARTİKON</w:t>
      </w:r>
      <w:r w:rsidRPr="00DC4B2F">
        <w:rPr>
          <w:rFonts w:ascii="Times New Roman" w:hAnsi="Times New Roman" w:cs="Times New Roman"/>
          <w:sz w:val="20"/>
          <w:szCs w:val="20"/>
        </w:rPr>
        <w:t xml:space="preserve"> nezdinde kişisel verisi bulunan tüm gerçek kişilerin kişisel verileri</w:t>
      </w:r>
      <w:r w:rsidR="005E75E3">
        <w:rPr>
          <w:rFonts w:ascii="Times New Roman" w:hAnsi="Times New Roman" w:cs="Times New Roman"/>
          <w:sz w:val="20"/>
          <w:szCs w:val="20"/>
        </w:rPr>
        <w:t xml:space="preserve"> </w:t>
      </w:r>
      <w:r w:rsidRPr="00DC4B2F">
        <w:rPr>
          <w:rFonts w:ascii="Times New Roman" w:hAnsi="Times New Roman" w:cs="Times New Roman"/>
          <w:sz w:val="20"/>
          <w:szCs w:val="20"/>
        </w:rPr>
        <w:t>işbu Kişisel Veri Saklama ve İmha Politikası çerçevesinde kanunlara uygun olarak yönetilmektedir.</w:t>
      </w:r>
    </w:p>
    <w:p w14:paraId="600FC67B" w14:textId="77777777" w:rsidR="0003152F" w:rsidRDefault="0003152F" w:rsidP="008E15DC">
      <w:pPr>
        <w:pStyle w:val="AralkYok"/>
        <w:rPr>
          <w:rFonts w:ascii="Times New Roman" w:hAnsi="Times New Roman" w:cs="Times New Roman"/>
          <w:b/>
          <w:bCs/>
          <w:sz w:val="20"/>
          <w:szCs w:val="20"/>
        </w:rPr>
      </w:pPr>
    </w:p>
    <w:p w14:paraId="6EAD69AD" w14:textId="0D06FC75" w:rsidR="002B624F" w:rsidRDefault="00DC4B2F" w:rsidP="008E15DC">
      <w:pPr>
        <w:pStyle w:val="AralkYok"/>
        <w:rPr>
          <w:rFonts w:ascii="Times New Roman" w:hAnsi="Times New Roman" w:cs="Times New Roman"/>
          <w:b/>
          <w:bCs/>
          <w:sz w:val="20"/>
          <w:szCs w:val="20"/>
        </w:rPr>
      </w:pPr>
      <w:r w:rsidRPr="00DC4B2F">
        <w:rPr>
          <w:rFonts w:ascii="Times New Roman" w:hAnsi="Times New Roman" w:cs="Times New Roman"/>
          <w:b/>
          <w:bCs/>
          <w:sz w:val="20"/>
          <w:szCs w:val="20"/>
        </w:rPr>
        <w:t>1.2. Tanımlar</w:t>
      </w:r>
    </w:p>
    <w:p w14:paraId="05689EDC" w14:textId="77777777" w:rsidR="0003152F" w:rsidRDefault="0003152F" w:rsidP="008E15DC">
      <w:pPr>
        <w:pStyle w:val="AralkYok"/>
        <w:rPr>
          <w:rFonts w:ascii="Times New Roman" w:hAnsi="Times New Roman" w:cs="Times New Roman"/>
          <w:b/>
          <w:bCs/>
          <w:sz w:val="20"/>
          <w:szCs w:val="20"/>
        </w:rPr>
      </w:pPr>
    </w:p>
    <w:tbl>
      <w:tblPr>
        <w:tblW w:w="11208" w:type="dxa"/>
        <w:tblCellMar>
          <w:left w:w="70" w:type="dxa"/>
          <w:right w:w="70" w:type="dxa"/>
        </w:tblCellMar>
        <w:tblLook w:val="04A0" w:firstRow="1" w:lastRow="0" w:firstColumn="1" w:lastColumn="0" w:noHBand="0" w:noVBand="1"/>
      </w:tblPr>
      <w:tblGrid>
        <w:gridCol w:w="2122"/>
        <w:gridCol w:w="7938"/>
        <w:gridCol w:w="1148"/>
      </w:tblGrid>
      <w:tr w:rsidR="006A2F80" w:rsidRPr="00A41AEA" w14:paraId="39A04562" w14:textId="77777777" w:rsidTr="0066207A">
        <w:trPr>
          <w:gridAfter w:val="1"/>
          <w:wAfter w:w="1148" w:type="dxa"/>
          <w:trHeight w:val="303"/>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261A6F2" w14:textId="3BC00DD6"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Pr>
                <w:rFonts w:ascii="Times New Roman" w:eastAsia="Times New Roman" w:hAnsi="Times New Roman" w:cs="Times New Roman"/>
                <w:b/>
                <w:bCs/>
                <w:color w:val="000000"/>
                <w:kern w:val="0"/>
                <w:sz w:val="18"/>
                <w:szCs w:val="18"/>
                <w:lang w:eastAsia="tr-TR"/>
                <w14:ligatures w14:val="none"/>
              </w:rPr>
              <w:t xml:space="preserve">VERİ SORUMLUSU </w:t>
            </w:r>
          </w:p>
        </w:tc>
        <w:tc>
          <w:tcPr>
            <w:tcW w:w="7938" w:type="dxa"/>
            <w:tcBorders>
              <w:top w:val="single" w:sz="4" w:space="0" w:color="auto"/>
              <w:left w:val="nil"/>
              <w:bottom w:val="nil"/>
              <w:right w:val="single" w:sz="4" w:space="0" w:color="000000"/>
            </w:tcBorders>
            <w:shd w:val="clear" w:color="000000" w:fill="FFFFFF"/>
            <w:vAlign w:val="center"/>
            <w:hideMark/>
          </w:tcPr>
          <w:p w14:paraId="094BBD0D" w14:textId="285F3C6A" w:rsidR="006A2F80" w:rsidRPr="00A41AEA" w:rsidRDefault="0066207A"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66207A">
              <w:rPr>
                <w:rFonts w:ascii="Times New Roman" w:hAnsi="Times New Roman" w:cs="Times New Roman"/>
                <w:sz w:val="20"/>
                <w:szCs w:val="20"/>
              </w:rPr>
              <w:t xml:space="preserve">ARTİKON MAKİNA SANAYİ VE TİCARET AŞ  </w:t>
            </w:r>
          </w:p>
        </w:tc>
      </w:tr>
      <w:tr w:rsidR="006A2F80" w:rsidRPr="00A41AEA" w14:paraId="0FA44700" w14:textId="77777777" w:rsidTr="0066207A">
        <w:trPr>
          <w:trHeight w:val="50"/>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54929A2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tcBorders>
              <w:top w:val="nil"/>
              <w:left w:val="single" w:sz="4" w:space="0" w:color="auto"/>
              <w:bottom w:val="single" w:sz="4" w:space="0" w:color="000000"/>
              <w:right w:val="single" w:sz="4" w:space="0" w:color="000000"/>
            </w:tcBorders>
            <w:vAlign w:val="center"/>
            <w:hideMark/>
          </w:tcPr>
          <w:p w14:paraId="1730333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F2A9509"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2CE103FC" w14:textId="77777777" w:rsidTr="0066207A">
        <w:trPr>
          <w:trHeight w:val="303"/>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C447E7A"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KVKK KANUNU</w:t>
            </w:r>
          </w:p>
        </w:tc>
        <w:tc>
          <w:tcPr>
            <w:tcW w:w="793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AB4DFF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7 Nisan 2016 tarihli ve 29677 sayılı Resmi Gazete ’de yayımlanan, 24 Mart 2016 tarihli ve 6698 sayılı Kişisel Verilerin Korunması Kanunu.</w:t>
            </w:r>
          </w:p>
        </w:tc>
        <w:tc>
          <w:tcPr>
            <w:tcW w:w="1148" w:type="dxa"/>
            <w:vAlign w:val="center"/>
            <w:hideMark/>
          </w:tcPr>
          <w:p w14:paraId="6801ECA9"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5963369" w14:textId="77777777" w:rsidTr="0066207A">
        <w:trPr>
          <w:trHeight w:val="247"/>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4F62A64C"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1692A3F4"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2A8822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3FB0890F" w14:textId="77777777" w:rsidTr="0066207A">
        <w:trPr>
          <w:trHeight w:val="303"/>
        </w:trPr>
        <w:tc>
          <w:tcPr>
            <w:tcW w:w="212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3F3F26"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YÖNETMELİK</w:t>
            </w:r>
          </w:p>
        </w:tc>
        <w:tc>
          <w:tcPr>
            <w:tcW w:w="7938" w:type="dxa"/>
            <w:tcBorders>
              <w:top w:val="single" w:sz="4" w:space="0" w:color="auto"/>
              <w:left w:val="nil"/>
              <w:bottom w:val="single" w:sz="4" w:space="0" w:color="auto"/>
              <w:right w:val="single" w:sz="4" w:space="0" w:color="000000"/>
            </w:tcBorders>
            <w:shd w:val="clear" w:color="000000" w:fill="FFFFFF"/>
            <w:vAlign w:val="center"/>
            <w:hideMark/>
          </w:tcPr>
          <w:p w14:paraId="6B66863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Silinmesi, Yok Edilmesi veya Anonim Hale Getirilmesi Hakkında Yönetmeliği</w:t>
            </w:r>
          </w:p>
        </w:tc>
        <w:tc>
          <w:tcPr>
            <w:tcW w:w="1148" w:type="dxa"/>
            <w:vAlign w:val="center"/>
            <w:hideMark/>
          </w:tcPr>
          <w:p w14:paraId="5738F8E0"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39F0E40" w14:textId="77777777" w:rsidTr="0066207A">
        <w:trPr>
          <w:trHeight w:val="303"/>
        </w:trPr>
        <w:tc>
          <w:tcPr>
            <w:tcW w:w="212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86DC90"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KURUL</w:t>
            </w:r>
          </w:p>
        </w:tc>
        <w:tc>
          <w:tcPr>
            <w:tcW w:w="7938" w:type="dxa"/>
            <w:tcBorders>
              <w:top w:val="single" w:sz="4" w:space="0" w:color="auto"/>
              <w:left w:val="nil"/>
              <w:bottom w:val="single" w:sz="4" w:space="0" w:color="auto"/>
              <w:right w:val="single" w:sz="4" w:space="0" w:color="000000"/>
            </w:tcBorders>
            <w:shd w:val="clear" w:color="000000" w:fill="FFFFFF"/>
            <w:vAlign w:val="center"/>
            <w:hideMark/>
          </w:tcPr>
          <w:p w14:paraId="3AC87188"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 Koruma Kurulu</w:t>
            </w:r>
          </w:p>
        </w:tc>
        <w:tc>
          <w:tcPr>
            <w:tcW w:w="1148" w:type="dxa"/>
            <w:vAlign w:val="center"/>
            <w:hideMark/>
          </w:tcPr>
          <w:p w14:paraId="36B8339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696F926" w14:textId="77777777" w:rsidTr="0066207A">
        <w:trPr>
          <w:trHeight w:val="252"/>
        </w:trPr>
        <w:tc>
          <w:tcPr>
            <w:tcW w:w="212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F29F85"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POLİTİKA</w:t>
            </w:r>
          </w:p>
        </w:tc>
        <w:tc>
          <w:tcPr>
            <w:tcW w:w="7938" w:type="dxa"/>
            <w:tcBorders>
              <w:top w:val="single" w:sz="4" w:space="0" w:color="auto"/>
              <w:left w:val="nil"/>
              <w:bottom w:val="single" w:sz="4" w:space="0" w:color="auto"/>
              <w:right w:val="single" w:sz="4" w:space="0" w:color="000000"/>
            </w:tcBorders>
            <w:shd w:val="clear" w:color="000000" w:fill="FFFFFF"/>
            <w:vAlign w:val="center"/>
            <w:hideMark/>
          </w:tcPr>
          <w:p w14:paraId="51DE64D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 İşlenmesi ve Korunması Politikası</w:t>
            </w:r>
          </w:p>
        </w:tc>
        <w:tc>
          <w:tcPr>
            <w:tcW w:w="1148" w:type="dxa"/>
            <w:vAlign w:val="center"/>
            <w:hideMark/>
          </w:tcPr>
          <w:p w14:paraId="5BD0714A"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78FB904C" w14:textId="77777777" w:rsidTr="0066207A">
        <w:trPr>
          <w:trHeight w:val="274"/>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8E11BC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VERİ SORUMLUSU </w:t>
            </w:r>
          </w:p>
        </w:tc>
        <w:tc>
          <w:tcPr>
            <w:tcW w:w="793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EF31CCB"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işleme amaçlarını ve yöntemlerini belirleyen, veri kayıt sisteminin kurulmasından ve yönetilmesinden sorumlu olan gerçek veya tüzel kişidir. Tüzel kişiler, kişisel verileri işleme konusunda gerçekleştirdikleri faaliyetler kapsamında bizatihi kendileri “veri sorumlusu” olup, ilgili düzenlemelerde belirtilen hukuki sorumluluk tüzel kişinin şahsında doğacaktır.</w:t>
            </w:r>
          </w:p>
        </w:tc>
        <w:tc>
          <w:tcPr>
            <w:tcW w:w="1148" w:type="dxa"/>
            <w:vAlign w:val="center"/>
            <w:hideMark/>
          </w:tcPr>
          <w:p w14:paraId="4FA49BD8"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A705742" w14:textId="77777777" w:rsidTr="0066207A">
        <w:trPr>
          <w:trHeight w:val="274"/>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65DBA3DA"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3629BFE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AB4F037"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3EDE0D5C" w14:textId="77777777" w:rsidTr="0066207A">
        <w:trPr>
          <w:trHeight w:val="274"/>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12D03A66"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595D101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23FA65C"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713B6C6" w14:textId="77777777" w:rsidTr="0066207A">
        <w:trPr>
          <w:trHeight w:val="57"/>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67B3588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66578E7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801C5F2"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88FA5BF" w14:textId="77777777" w:rsidTr="0066207A">
        <w:trPr>
          <w:trHeight w:val="232"/>
        </w:trPr>
        <w:tc>
          <w:tcPr>
            <w:tcW w:w="2122"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1A5785F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İRTİBAT KİŞİSİ</w:t>
            </w:r>
          </w:p>
        </w:tc>
        <w:tc>
          <w:tcPr>
            <w:tcW w:w="7938"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2ABA81B6"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 (İrtibat kişisi Veri Sorumlusunu temsile yetkili değildir. Adından anlaşılacağı üzere yalnızca veri sorumlusu ile ilgili kişilerin ve Kurumun iletişimini “irtibatı” sağlamak üzere görevlendirilen kişidir.)</w:t>
            </w:r>
          </w:p>
        </w:tc>
        <w:tc>
          <w:tcPr>
            <w:tcW w:w="1148" w:type="dxa"/>
            <w:vAlign w:val="center"/>
            <w:hideMark/>
          </w:tcPr>
          <w:p w14:paraId="500EF31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4BCB902C" w14:textId="77777777" w:rsidTr="0066207A">
        <w:trPr>
          <w:trHeight w:val="232"/>
        </w:trPr>
        <w:tc>
          <w:tcPr>
            <w:tcW w:w="2122" w:type="dxa"/>
            <w:vMerge/>
            <w:tcBorders>
              <w:top w:val="single" w:sz="4" w:space="0" w:color="auto"/>
              <w:left w:val="single" w:sz="4" w:space="0" w:color="auto"/>
              <w:bottom w:val="nil"/>
              <w:right w:val="single" w:sz="4" w:space="0" w:color="000000"/>
            </w:tcBorders>
            <w:vAlign w:val="center"/>
            <w:hideMark/>
          </w:tcPr>
          <w:p w14:paraId="69D670AB"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nil"/>
              <w:right w:val="single" w:sz="4" w:space="0" w:color="000000"/>
            </w:tcBorders>
            <w:vAlign w:val="center"/>
            <w:hideMark/>
          </w:tcPr>
          <w:p w14:paraId="62AD399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A885903"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5192E18D" w14:textId="77777777" w:rsidTr="0066207A">
        <w:trPr>
          <w:trHeight w:val="232"/>
        </w:trPr>
        <w:tc>
          <w:tcPr>
            <w:tcW w:w="2122" w:type="dxa"/>
            <w:vMerge/>
            <w:tcBorders>
              <w:top w:val="single" w:sz="4" w:space="0" w:color="auto"/>
              <w:left w:val="single" w:sz="4" w:space="0" w:color="auto"/>
              <w:bottom w:val="nil"/>
              <w:right w:val="single" w:sz="4" w:space="0" w:color="000000"/>
            </w:tcBorders>
            <w:vAlign w:val="center"/>
            <w:hideMark/>
          </w:tcPr>
          <w:p w14:paraId="5B66B7C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nil"/>
              <w:right w:val="single" w:sz="4" w:space="0" w:color="000000"/>
            </w:tcBorders>
            <w:vAlign w:val="center"/>
            <w:hideMark/>
          </w:tcPr>
          <w:p w14:paraId="0EA55EA8"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92D153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0124D6E" w14:textId="77777777" w:rsidTr="0066207A">
        <w:trPr>
          <w:trHeight w:val="232"/>
        </w:trPr>
        <w:tc>
          <w:tcPr>
            <w:tcW w:w="2122" w:type="dxa"/>
            <w:vMerge/>
            <w:tcBorders>
              <w:top w:val="single" w:sz="4" w:space="0" w:color="auto"/>
              <w:left w:val="single" w:sz="4" w:space="0" w:color="auto"/>
              <w:bottom w:val="nil"/>
              <w:right w:val="single" w:sz="4" w:space="0" w:color="000000"/>
            </w:tcBorders>
            <w:vAlign w:val="center"/>
            <w:hideMark/>
          </w:tcPr>
          <w:p w14:paraId="0AE3B5AB"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nil"/>
              <w:right w:val="single" w:sz="4" w:space="0" w:color="000000"/>
            </w:tcBorders>
            <w:vAlign w:val="center"/>
            <w:hideMark/>
          </w:tcPr>
          <w:p w14:paraId="5CBD139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CA6A4EF"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3C80C1A4" w14:textId="77777777" w:rsidTr="0066207A">
        <w:trPr>
          <w:trHeight w:val="129"/>
        </w:trPr>
        <w:tc>
          <w:tcPr>
            <w:tcW w:w="2122" w:type="dxa"/>
            <w:vMerge/>
            <w:tcBorders>
              <w:top w:val="single" w:sz="4" w:space="0" w:color="auto"/>
              <w:left w:val="single" w:sz="4" w:space="0" w:color="auto"/>
              <w:bottom w:val="nil"/>
              <w:right w:val="single" w:sz="4" w:space="0" w:color="000000"/>
            </w:tcBorders>
            <w:vAlign w:val="center"/>
            <w:hideMark/>
          </w:tcPr>
          <w:p w14:paraId="593117F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nil"/>
              <w:right w:val="single" w:sz="4" w:space="0" w:color="000000"/>
            </w:tcBorders>
            <w:vAlign w:val="center"/>
            <w:hideMark/>
          </w:tcPr>
          <w:p w14:paraId="4B70BED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F550A8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75AE047B" w14:textId="77777777" w:rsidTr="0066207A">
        <w:trPr>
          <w:trHeight w:val="303"/>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291950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VERİ İŞLEYEN /        İLGİLİ KULLANICI </w:t>
            </w:r>
          </w:p>
        </w:tc>
        <w:tc>
          <w:tcPr>
            <w:tcW w:w="793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6102A2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sorumlusunun verdiği yetkiye dayanarak onun adına kişisel verileri işleyen, veri sorumlusunun organizasyonu dışındaki gerçek veya tüzel kişiler olarak tanımlanmaktadır. Verilerin teknik olarak depolanması, korunması ve yedeklenmesinden sorumlu olan kişi ya da birim hariç olmak üzere veri sorumlusu organizasyonu içerisinde veya veri sorumlusundan aldığı yetki ve talimat doğrultusunda kişisel verileri işleyen kişilerdir. Bu kişiler, kişisel verileri kendisine verilen talimatlar çerçevesinde işleyen, veri sorumlusunun kişisel veri işleme sözleşmesi yapmak suretiyle yetkilendirdiği ayrı bir gerçek veya tüzel kişidir. Herhangi bir gerçek veya tüzel kişi aynı zamanda hem veri sorumlusu, hem de veri işleyen olabilir. Örneğin, bir muhasebe şirketi kendi personeliyle ilgili tuttuğu verilere ilişkin olarak veri sorumlusu sayılırken, müşterisi olan şirketlere ilişkin tuttuğu veriler bakımından ise veri işleyen olarak kabul edilecektir.</w:t>
            </w:r>
          </w:p>
        </w:tc>
        <w:tc>
          <w:tcPr>
            <w:tcW w:w="1148" w:type="dxa"/>
            <w:vAlign w:val="center"/>
            <w:hideMark/>
          </w:tcPr>
          <w:p w14:paraId="052EF65D"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30FE227" w14:textId="77777777" w:rsidTr="0066207A">
        <w:trPr>
          <w:trHeight w:val="193"/>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2FEED37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7832CAD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F9CF27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61847105" w14:textId="77777777" w:rsidTr="0066207A">
        <w:trPr>
          <w:trHeight w:val="303"/>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2363E137"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49C3B5CD"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4224380"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DB50102" w14:textId="77777777" w:rsidTr="0066207A">
        <w:trPr>
          <w:trHeight w:val="245"/>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30F0BFD5"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1EFC214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9946A0B"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1AEA759" w14:textId="77777777" w:rsidTr="0066207A">
        <w:trPr>
          <w:trHeight w:val="303"/>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03F4A1D7"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5AF16F19"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B40028C"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17D59C3D" w14:textId="77777777" w:rsidTr="0066207A">
        <w:trPr>
          <w:trHeight w:val="303"/>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0456F02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1647D473"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CADEFCE"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3DDD9E4D" w14:textId="77777777" w:rsidTr="0066207A">
        <w:trPr>
          <w:trHeight w:val="187"/>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78D780E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7E7A5A8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6F05AF1"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3AF93299" w14:textId="77777777" w:rsidTr="0066207A">
        <w:trPr>
          <w:trHeight w:val="261"/>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A0EC62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KİŞİSEL VERİ </w:t>
            </w:r>
          </w:p>
        </w:tc>
        <w:tc>
          <w:tcPr>
            <w:tcW w:w="793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D42893"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Kimliği belirli veya belirlenebilir gerçek kişiye ilişkin her türlü bilgiyi ifade eder. Kişilerin adı, soyadı, doğum tarihi ve doğum yeri, kişinin fiziki, ailevi, ekonomik ve sair özelliklerine ilişkin bilgiler, isim, telefon numarası, motorlu taşıt plakası, sosyal güvenlik numarası, pasaport numarası gibi veriler kişisel veridir. Bu anlamda, kişisel verinin, kişinin fiziksel, ekonomik, kültürel, sosyal veya psikolojik kimliğini ifade eden somut bir nitelik taşıması veya kimlik, vergi, sigorta numarası gibi herhangi bir kayıtla ilişkilendirilmesi sonucunda kişinin belirlenmesini sağlayacak nitelikte olması gerekir.</w:t>
            </w:r>
          </w:p>
        </w:tc>
        <w:tc>
          <w:tcPr>
            <w:tcW w:w="1148" w:type="dxa"/>
            <w:vAlign w:val="center"/>
            <w:hideMark/>
          </w:tcPr>
          <w:p w14:paraId="1D254C9F"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FD41525" w14:textId="77777777" w:rsidTr="0066207A">
        <w:trPr>
          <w:trHeight w:val="261"/>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0516F25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5C5B0C5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BF5CD5C"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600E6A57" w14:textId="77777777" w:rsidTr="0066207A">
        <w:trPr>
          <w:trHeight w:val="261"/>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563BF44C"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5517E8D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14D5DA6"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401ACBD8" w14:textId="77777777" w:rsidTr="0066207A">
        <w:trPr>
          <w:trHeight w:val="261"/>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24127EEC"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749BEC1D"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CBE0036"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F332EFC" w14:textId="77777777" w:rsidTr="0066207A">
        <w:trPr>
          <w:trHeight w:val="261"/>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5F0AE819"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4076DDA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B211519"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139B87F" w14:textId="77777777" w:rsidTr="0066207A">
        <w:trPr>
          <w:trHeight w:val="390"/>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99E3749"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ÖZEL NİTELİKLİ KİŞİSEL VERİ </w:t>
            </w:r>
          </w:p>
        </w:tc>
        <w:tc>
          <w:tcPr>
            <w:tcW w:w="7938" w:type="dxa"/>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25BBDF23"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 Kanun’da özel nitelikli kişisel veriler, sınırlı sayma yoluyla belirlenmiş olup, kıyas yoluyla genişletilmesi mümkün değildir.</w:t>
            </w:r>
          </w:p>
        </w:tc>
        <w:tc>
          <w:tcPr>
            <w:tcW w:w="1148" w:type="dxa"/>
            <w:vAlign w:val="center"/>
            <w:hideMark/>
          </w:tcPr>
          <w:p w14:paraId="336BFF9B"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832435D" w14:textId="77777777" w:rsidTr="0066207A">
        <w:trPr>
          <w:trHeight w:val="390"/>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2E67BC26"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5CA9D9BE"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B1322FD"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35E97BE3" w14:textId="77777777" w:rsidTr="0066207A">
        <w:trPr>
          <w:trHeight w:val="37"/>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2B4F1F9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157B2D9C"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1918008"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7A3C59C" w14:textId="77777777" w:rsidTr="0066207A">
        <w:trPr>
          <w:trHeight w:val="303"/>
        </w:trPr>
        <w:tc>
          <w:tcPr>
            <w:tcW w:w="2122" w:type="dxa"/>
            <w:vMerge w:val="restart"/>
            <w:tcBorders>
              <w:top w:val="nil"/>
              <w:left w:val="single" w:sz="4" w:space="0" w:color="auto"/>
              <w:bottom w:val="nil"/>
              <w:right w:val="single" w:sz="4" w:space="0" w:color="000000"/>
            </w:tcBorders>
            <w:shd w:val="clear" w:color="000000" w:fill="FFFFFF"/>
            <w:vAlign w:val="center"/>
            <w:hideMark/>
          </w:tcPr>
          <w:p w14:paraId="59428A2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KİŞİSEL VERİNİN İŞLENMESİ  </w:t>
            </w:r>
          </w:p>
        </w:tc>
        <w:tc>
          <w:tcPr>
            <w:tcW w:w="7938" w:type="dxa"/>
            <w:vMerge w:val="restart"/>
            <w:tcBorders>
              <w:top w:val="nil"/>
              <w:left w:val="single" w:sz="4" w:space="0" w:color="auto"/>
              <w:bottom w:val="nil"/>
              <w:right w:val="single" w:sz="4" w:space="0" w:color="000000"/>
            </w:tcBorders>
            <w:shd w:val="clear" w:color="000000" w:fill="FFFFFF"/>
            <w:vAlign w:val="center"/>
            <w:hideMark/>
          </w:tcPr>
          <w:p w14:paraId="68BB007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sınırlandırılması ya da kullanılmasının engellenmesi gibi veriler üzerinde gerçekleştirilen her türlü işlemdir.</w:t>
            </w:r>
          </w:p>
        </w:tc>
        <w:tc>
          <w:tcPr>
            <w:tcW w:w="1148" w:type="dxa"/>
            <w:vAlign w:val="center"/>
            <w:hideMark/>
          </w:tcPr>
          <w:p w14:paraId="690CB5B5"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0A6E780A" w14:textId="77777777" w:rsidTr="0066207A">
        <w:trPr>
          <w:trHeight w:val="303"/>
        </w:trPr>
        <w:tc>
          <w:tcPr>
            <w:tcW w:w="2122" w:type="dxa"/>
            <w:vMerge/>
            <w:tcBorders>
              <w:top w:val="nil"/>
              <w:left w:val="single" w:sz="4" w:space="0" w:color="auto"/>
              <w:bottom w:val="nil"/>
              <w:right w:val="single" w:sz="4" w:space="0" w:color="000000"/>
            </w:tcBorders>
            <w:vAlign w:val="center"/>
            <w:hideMark/>
          </w:tcPr>
          <w:p w14:paraId="50E0B7E1"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nil"/>
              <w:left w:val="single" w:sz="4" w:space="0" w:color="auto"/>
              <w:bottom w:val="nil"/>
              <w:right w:val="single" w:sz="4" w:space="0" w:color="000000"/>
            </w:tcBorders>
            <w:vAlign w:val="center"/>
            <w:hideMark/>
          </w:tcPr>
          <w:p w14:paraId="57FB1425"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640AE6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45A3524D" w14:textId="77777777" w:rsidTr="0066207A">
        <w:trPr>
          <w:trHeight w:val="303"/>
        </w:trPr>
        <w:tc>
          <w:tcPr>
            <w:tcW w:w="2122" w:type="dxa"/>
            <w:vMerge/>
            <w:tcBorders>
              <w:top w:val="nil"/>
              <w:left w:val="single" w:sz="4" w:space="0" w:color="auto"/>
              <w:bottom w:val="nil"/>
              <w:right w:val="single" w:sz="4" w:space="0" w:color="000000"/>
            </w:tcBorders>
            <w:vAlign w:val="center"/>
            <w:hideMark/>
          </w:tcPr>
          <w:p w14:paraId="4AFFBEF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nil"/>
              <w:left w:val="single" w:sz="4" w:space="0" w:color="auto"/>
              <w:bottom w:val="nil"/>
              <w:right w:val="single" w:sz="4" w:space="0" w:color="000000"/>
            </w:tcBorders>
            <w:vAlign w:val="center"/>
            <w:hideMark/>
          </w:tcPr>
          <w:p w14:paraId="504E17CB"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EF3AF92"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7AAE0D3B" w14:textId="77777777" w:rsidTr="0066207A">
        <w:trPr>
          <w:trHeight w:val="47"/>
        </w:trPr>
        <w:tc>
          <w:tcPr>
            <w:tcW w:w="2122" w:type="dxa"/>
            <w:vMerge/>
            <w:tcBorders>
              <w:top w:val="nil"/>
              <w:left w:val="single" w:sz="4" w:space="0" w:color="auto"/>
              <w:bottom w:val="nil"/>
              <w:right w:val="single" w:sz="4" w:space="0" w:color="000000"/>
            </w:tcBorders>
            <w:vAlign w:val="center"/>
            <w:hideMark/>
          </w:tcPr>
          <w:p w14:paraId="25991AC8"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nil"/>
              <w:left w:val="single" w:sz="4" w:space="0" w:color="auto"/>
              <w:bottom w:val="nil"/>
              <w:right w:val="single" w:sz="4" w:space="0" w:color="000000"/>
            </w:tcBorders>
            <w:vAlign w:val="center"/>
            <w:hideMark/>
          </w:tcPr>
          <w:p w14:paraId="7DA53714"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63F04F5"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6444F27"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3E95A9"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OTOMATİK OLARAK VERİ İŞLEME </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00265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Bilgisayar, telefon, saat vb. işlemci sahibi cihazlar tarafından yerine getirilen, yazılım veya donanım özellikleri aracılığıyla önceden hazırlanan algoritmalar kapsamında insan müdahalesi olmadan kendiliğinden gerçekleşen işleme faaliyetidir.</w:t>
            </w:r>
          </w:p>
        </w:tc>
        <w:tc>
          <w:tcPr>
            <w:tcW w:w="1148" w:type="dxa"/>
            <w:vAlign w:val="center"/>
            <w:hideMark/>
          </w:tcPr>
          <w:p w14:paraId="3ECCEA46"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525A6037" w14:textId="77777777" w:rsidTr="0066207A">
        <w:trPr>
          <w:trHeight w:val="126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59D6F33"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3BFBDC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DE19692"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655EB1DA"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29FD83" w14:textId="6916DB55"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AYDINLATMA YÜKÜMLÜLÜĞÜ</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D1AE26" w14:textId="043DCEE8" w:rsidR="006A2F80"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sorumlusunun, kişisel verilerini işlediği kişilere, bu verilerinin kim tarafından, hangi amaçlarla ve hangi hukuki gerekçelere dayanarak işlenebileceği, kimlere hangi amaçlarla aktarılabileceği hususunda bilgi vermesi yükümlülüğüdür. Aydınlatma yükümlülüğü kapsamında kişisel verilerin elde edilmesi sırasında bizzat veya yetkilendirdiği kişi aracılığıyla veri sorumlusunun ve varsa temsilcisinin kimliği, kişisel verilerin hangi amaçla işleneceği, kişisel verilerin kimlere ve hangi amaçla aktarılabileceği, kişisel veri toplamanın yöntemi ve hukuki sebepleri hakkında verisi işlenen kişilere bilgi verilmesi gerekir.</w:t>
            </w:r>
          </w:p>
          <w:p w14:paraId="15EF7B23" w14:textId="22792398" w:rsidR="005E75E3" w:rsidRPr="00A41AEA" w:rsidRDefault="005E75E3"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vAlign w:val="center"/>
            <w:hideMark/>
          </w:tcPr>
          <w:p w14:paraId="1F539A99"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654F2B99"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D9E2F7"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DE517B7"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8CB963A"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08F5D7C5"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9488871"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EA71431"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ABE7E08"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3448935B"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635264"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F5CBE84"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4058EEB"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402C9B00" w14:textId="77777777" w:rsidTr="0066207A">
        <w:trPr>
          <w:trHeight w:val="5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49D68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EB9173F"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0DBDA9ED"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106D9CF7" w14:textId="77777777" w:rsidTr="0066207A">
        <w:trPr>
          <w:trHeight w:val="303"/>
        </w:trPr>
        <w:tc>
          <w:tcPr>
            <w:tcW w:w="212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4327CB"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AÇIK RIZA</w:t>
            </w:r>
          </w:p>
        </w:tc>
        <w:tc>
          <w:tcPr>
            <w:tcW w:w="7938" w:type="dxa"/>
            <w:tcBorders>
              <w:top w:val="single" w:sz="4" w:space="0" w:color="auto"/>
              <w:left w:val="nil"/>
              <w:bottom w:val="single" w:sz="4" w:space="0" w:color="auto"/>
              <w:right w:val="single" w:sz="4" w:space="0" w:color="000000"/>
            </w:tcBorders>
            <w:shd w:val="clear" w:color="000000" w:fill="FFFFFF"/>
            <w:vAlign w:val="center"/>
            <w:hideMark/>
          </w:tcPr>
          <w:p w14:paraId="4D5A5396"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Belirli bir konuya ilişkin, bilgilendirilmeye dayanan ve özgür iradeyle açıklanan rızayı ifade eder.</w:t>
            </w:r>
          </w:p>
        </w:tc>
        <w:tc>
          <w:tcPr>
            <w:tcW w:w="1148" w:type="dxa"/>
            <w:vAlign w:val="center"/>
            <w:hideMark/>
          </w:tcPr>
          <w:p w14:paraId="1D458E37"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AB16B1F" w14:textId="77777777" w:rsidTr="0066207A">
        <w:trPr>
          <w:trHeight w:val="193"/>
        </w:trPr>
        <w:tc>
          <w:tcPr>
            <w:tcW w:w="2122"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582B600F" w14:textId="6275A8B3"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İLGİLİ KİŞİ /                           VERİ SAHİBİ </w:t>
            </w:r>
          </w:p>
        </w:tc>
        <w:tc>
          <w:tcPr>
            <w:tcW w:w="7938"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1310FF5C" w14:textId="472880E5"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verisi işlenen gerçek kişidir. Tüzel kişiye ait bir verinin herhangi bir gerçek kişiyi belirlemesi ya  da belirlenebilir kılması halinde bu veriler Kanun kapsamında koruma altındadır. Ancak burada korunan menfaat tüzel kişiye değil, düzenlemenin temellendirdiği öncelik gereği belirlenen ya da belirlenebilecek gerçek kişiye ait olacaktır.</w:t>
            </w:r>
          </w:p>
        </w:tc>
        <w:tc>
          <w:tcPr>
            <w:tcW w:w="1148" w:type="dxa"/>
            <w:vAlign w:val="center"/>
            <w:hideMark/>
          </w:tcPr>
          <w:p w14:paraId="0E213315"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400A4CFC" w14:textId="77777777" w:rsidTr="0066207A">
        <w:trPr>
          <w:trHeight w:val="261"/>
        </w:trPr>
        <w:tc>
          <w:tcPr>
            <w:tcW w:w="2122" w:type="dxa"/>
            <w:vMerge/>
            <w:tcBorders>
              <w:top w:val="single" w:sz="4" w:space="0" w:color="auto"/>
              <w:left w:val="single" w:sz="4" w:space="0" w:color="auto"/>
              <w:bottom w:val="nil"/>
              <w:right w:val="single" w:sz="4" w:space="0" w:color="000000"/>
            </w:tcBorders>
            <w:vAlign w:val="center"/>
            <w:hideMark/>
          </w:tcPr>
          <w:p w14:paraId="73674A77"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nil"/>
              <w:right w:val="single" w:sz="4" w:space="0" w:color="000000"/>
            </w:tcBorders>
            <w:vAlign w:val="center"/>
            <w:hideMark/>
          </w:tcPr>
          <w:p w14:paraId="5CA0BF0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DCC41F0"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6A2F80" w:rsidRPr="00A41AEA" w14:paraId="1C69F1B0" w14:textId="77777777" w:rsidTr="0066207A">
        <w:trPr>
          <w:trHeight w:val="348"/>
        </w:trPr>
        <w:tc>
          <w:tcPr>
            <w:tcW w:w="2122" w:type="dxa"/>
            <w:vMerge/>
            <w:tcBorders>
              <w:top w:val="single" w:sz="4" w:space="0" w:color="auto"/>
              <w:left w:val="single" w:sz="4" w:space="0" w:color="auto"/>
              <w:bottom w:val="nil"/>
              <w:right w:val="single" w:sz="4" w:space="0" w:color="000000"/>
            </w:tcBorders>
            <w:vAlign w:val="center"/>
            <w:hideMark/>
          </w:tcPr>
          <w:p w14:paraId="66382D3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nil"/>
              <w:right w:val="single" w:sz="4" w:space="0" w:color="000000"/>
            </w:tcBorders>
            <w:vAlign w:val="center"/>
            <w:hideMark/>
          </w:tcPr>
          <w:p w14:paraId="142CB197"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1A5B052"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6A2F80" w:rsidRPr="00A41AEA" w14:paraId="22D701FC" w14:textId="77777777" w:rsidTr="0066207A">
        <w:trPr>
          <w:trHeight w:val="261"/>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9B3BF" w14:textId="77777777" w:rsidR="006A2F80" w:rsidRPr="00A41AEA" w:rsidRDefault="006A2F80"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DEPARTMAN</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1D2172D1" w14:textId="77777777" w:rsidR="006A2F80" w:rsidRPr="00A41AEA" w:rsidRDefault="006A2F80"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Bir işyerinde ya da kuruluşta belli bir işi yapmak üzere ayrılmış olan bölümlerden her biri</w:t>
            </w:r>
          </w:p>
        </w:tc>
        <w:tc>
          <w:tcPr>
            <w:tcW w:w="1148" w:type="dxa"/>
            <w:vAlign w:val="center"/>
            <w:hideMark/>
          </w:tcPr>
          <w:p w14:paraId="273E79E5" w14:textId="77777777" w:rsidR="006A2F80" w:rsidRPr="00A41AEA" w:rsidRDefault="006A2F80"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5935FD65" w14:textId="77777777" w:rsidTr="0066207A">
        <w:trPr>
          <w:gridAfter w:val="1"/>
          <w:wAfter w:w="1148" w:type="dxa"/>
          <w:trHeight w:val="450"/>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588C60"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KAYIT ORTAMI</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0E148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Tamamen veya kısmen otomatik olan ya da herhangi bir veri kayıt sisteminin parçası olmak kaydıyla otomatik olmayan yollarla işlenen kişisel verilerin bulunduğu her türlü ortam</w:t>
            </w:r>
          </w:p>
        </w:tc>
      </w:tr>
      <w:tr w:rsidR="0046399C" w:rsidRPr="00A41AEA" w14:paraId="739297A9" w14:textId="77777777" w:rsidTr="0066207A">
        <w:trPr>
          <w:trHeight w:val="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46E5AF"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5E623D2"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8F90070"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63FBBD4C" w14:textId="77777777" w:rsidTr="0066207A">
        <w:trPr>
          <w:trHeight w:val="339"/>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1977"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VERİ KAYIT SİSTEMİ</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CAD9CC"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belirli kriterlere göre yapılandırılarak işlendiği kayıt sistemidir. Bu sistemler elektronik yahut fiziki ortamda oluşturulabilir. Veri kayıt sisteminde kişisel veriler; ad-</w:t>
            </w:r>
            <w:proofErr w:type="spellStart"/>
            <w:r w:rsidRPr="00A41AEA">
              <w:rPr>
                <w:rFonts w:ascii="Times New Roman" w:eastAsia="Times New Roman" w:hAnsi="Times New Roman" w:cs="Times New Roman"/>
                <w:color w:val="000000"/>
                <w:kern w:val="0"/>
                <w:sz w:val="18"/>
                <w:szCs w:val="18"/>
                <w:lang w:eastAsia="tr-TR"/>
                <w14:ligatures w14:val="none"/>
              </w:rPr>
              <w:t>soyad</w:t>
            </w:r>
            <w:proofErr w:type="spellEnd"/>
            <w:r w:rsidRPr="00A41AEA">
              <w:rPr>
                <w:rFonts w:ascii="Times New Roman" w:eastAsia="Times New Roman" w:hAnsi="Times New Roman" w:cs="Times New Roman"/>
                <w:color w:val="000000"/>
                <w:kern w:val="0"/>
                <w:sz w:val="18"/>
                <w:szCs w:val="18"/>
                <w:lang w:eastAsia="tr-TR"/>
                <w14:ligatures w14:val="none"/>
              </w:rPr>
              <w:t xml:space="preserve"> veya kimlik numarası üzerinden sınıflandırılabileceği gibi, örneğin kredi borcunu ödemeyenlere ilişkin oluşturulacak sınıflandırma da bu kapsamda değerlendirilecektir.                                                                                                                                                                                                              </w:t>
            </w:r>
          </w:p>
        </w:tc>
        <w:tc>
          <w:tcPr>
            <w:tcW w:w="1148" w:type="dxa"/>
            <w:vAlign w:val="center"/>
            <w:hideMark/>
          </w:tcPr>
          <w:p w14:paraId="121252B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5ECA7ACB" w14:textId="77777777" w:rsidTr="0066207A">
        <w:trPr>
          <w:trHeight w:val="33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B99FAC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D35986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C247C89"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25C5A001" w14:textId="77777777" w:rsidTr="0066207A">
        <w:trPr>
          <w:trHeight w:val="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8D5B496"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97D951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1CE635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6EF4FF4"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7FDF6"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VERİ GÜVENLİĞİ</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F697A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 xml:space="preserve"> Kişisel verilerin hukuka aykırı olarak işlenmesini ve bu verilere hukuka aykırı olarak erişilmesini önlemeye ve bunların hukuka uygun olarak muhafazasını sağlamaya yönelik gerekli her türlü teknik ve idari tedbirlerin alınmasıdır.</w:t>
            </w:r>
          </w:p>
        </w:tc>
        <w:tc>
          <w:tcPr>
            <w:tcW w:w="1148" w:type="dxa"/>
            <w:vAlign w:val="center"/>
            <w:hideMark/>
          </w:tcPr>
          <w:p w14:paraId="7D2531AA"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27B13BD6" w14:textId="77777777" w:rsidTr="0066207A">
        <w:trPr>
          <w:trHeight w:val="21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5DB0D98"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FA564C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717D0C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01F4B6FC" w14:textId="77777777" w:rsidTr="0066207A">
        <w:trPr>
          <w:trHeight w:val="303"/>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1368A"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VERİ ALICI GRUBU</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27A63602" w14:textId="7B08DDAA"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sorumlusu tarafından kişisel verilerin aktarıldığı gerçek veya tüzel kişi kategorisini,</w:t>
            </w:r>
          </w:p>
        </w:tc>
        <w:tc>
          <w:tcPr>
            <w:tcW w:w="1148" w:type="dxa"/>
            <w:vAlign w:val="center"/>
            <w:hideMark/>
          </w:tcPr>
          <w:p w14:paraId="2E72B774"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70F26FE"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1C8CDC"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DOĞRUDAN TANIMLAYICILAR</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5486F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Tek başlarına, ilişki içinde oldukları kişiyi doğrudan açığa çıkaran, ifşa eden ve ayırt edilebilir kılan tanımlayıcıları,</w:t>
            </w:r>
          </w:p>
        </w:tc>
        <w:tc>
          <w:tcPr>
            <w:tcW w:w="1148" w:type="dxa"/>
            <w:vAlign w:val="center"/>
            <w:hideMark/>
          </w:tcPr>
          <w:p w14:paraId="23C9FD82"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7EDBB3EC" w14:textId="77777777" w:rsidTr="0066207A">
        <w:trPr>
          <w:trHeight w:val="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578BAE"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8966EE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E293B7B"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7AB07F2A"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2678F"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DOLAYLI TANIMLAYICILAR</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BB87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Diğer tanımlayıcılar ile bir araya gelerek ilişki içinde oldukları kişiyi açığa çıkaran, ifşa eden ve ayırt edilebilir kılan tanımlayıcıları,</w:t>
            </w:r>
          </w:p>
        </w:tc>
        <w:tc>
          <w:tcPr>
            <w:tcW w:w="1148" w:type="dxa"/>
            <w:vAlign w:val="center"/>
            <w:hideMark/>
          </w:tcPr>
          <w:p w14:paraId="65013739"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566A9B7" w14:textId="77777777" w:rsidTr="0066207A">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0B58F4"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E607BA8"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674AEE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3C63CA28"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898422"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VERİ ENVANTERİ </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9EDE1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sorumlularının iş süreçlerine bağlı olarak gerçekleştirmekte oldukları kişisel veri işleme faaliyetlerini; kişisel veri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çalışmalardır.</w:t>
            </w:r>
          </w:p>
        </w:tc>
        <w:tc>
          <w:tcPr>
            <w:tcW w:w="1148" w:type="dxa"/>
            <w:vAlign w:val="center"/>
            <w:hideMark/>
          </w:tcPr>
          <w:p w14:paraId="45BB4571"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3913425A"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4F2CA8"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77117DB"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8ACD27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08BEAB46"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2E53ABB"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F0AEF1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01828F43"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C80FD3D"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BD5D2C"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VERİ SORUMLULARI SİCİLİ</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AC1D91"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6698 sayılı Kanuna göre veri sorumlusu olanların kaydolmak zorunda oldukları Kişisel Verilerin Korunması Kurumu Başkanlığı tarafından kamuya açık olarak tutulması öngörülen bir kayıt sistemidir.</w:t>
            </w:r>
          </w:p>
        </w:tc>
        <w:tc>
          <w:tcPr>
            <w:tcW w:w="1148" w:type="dxa"/>
            <w:vAlign w:val="center"/>
            <w:hideMark/>
          </w:tcPr>
          <w:p w14:paraId="11F704D4"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25C4E598" w14:textId="77777777" w:rsidTr="0066207A">
        <w:trPr>
          <w:trHeight w:val="16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B7FE28B"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422B45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026CDF7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12790BD7"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A8AF26"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KİŞİSEL VERİLERİN AKTARILMASI </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53EE6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Veri sorumlularının uhdesinde bulunan kişisel verilerin aktarılmasıdır. Kural olarak, kişisel veriler ilgili kişinin açık rızası olmaksızın aktarılamaz.</w:t>
            </w:r>
          </w:p>
        </w:tc>
        <w:tc>
          <w:tcPr>
            <w:tcW w:w="1148" w:type="dxa"/>
            <w:vAlign w:val="center"/>
            <w:hideMark/>
          </w:tcPr>
          <w:p w14:paraId="7DED44E5"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7AC20317" w14:textId="77777777" w:rsidTr="0066207A">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C7FA5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ADACCA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6E999E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32F82AA6"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FD70FA"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ÇEREZ  ( </w:t>
            </w:r>
            <w:proofErr w:type="spellStart"/>
            <w:r w:rsidRPr="00A41AEA">
              <w:rPr>
                <w:rFonts w:ascii="Times New Roman" w:eastAsia="Times New Roman" w:hAnsi="Times New Roman" w:cs="Times New Roman"/>
                <w:b/>
                <w:bCs/>
                <w:color w:val="000000"/>
                <w:kern w:val="0"/>
                <w:sz w:val="18"/>
                <w:szCs w:val="18"/>
                <w:lang w:eastAsia="tr-TR"/>
                <w14:ligatures w14:val="none"/>
              </w:rPr>
              <w:t>Cookie</w:t>
            </w:r>
            <w:proofErr w:type="spellEnd"/>
            <w:r w:rsidRPr="00A41AEA">
              <w:rPr>
                <w:rFonts w:ascii="Times New Roman" w:eastAsia="Times New Roman" w:hAnsi="Times New Roman" w:cs="Times New Roman"/>
                <w:b/>
                <w:bCs/>
                <w:color w:val="000000"/>
                <w:kern w:val="0"/>
                <w:sz w:val="18"/>
                <w:szCs w:val="18"/>
                <w:lang w:eastAsia="tr-TR"/>
                <w14:ligatures w14:val="none"/>
              </w:rPr>
              <w:t xml:space="preserve">) </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42F1E"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Kullanıcıların bilgisayarlarına yahut mobil cihazlarına kaydedilen ve ziyaret ettikleri web sayfalarındaki tercihleri ve diğer bilgileri depolamaya yardımcı olan küçük dosyalardır</w:t>
            </w:r>
          </w:p>
        </w:tc>
        <w:tc>
          <w:tcPr>
            <w:tcW w:w="1148" w:type="dxa"/>
            <w:vAlign w:val="center"/>
            <w:hideMark/>
          </w:tcPr>
          <w:p w14:paraId="24F054F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5D150B6B" w14:textId="77777777" w:rsidTr="0066207A">
        <w:trPr>
          <w:trHeight w:val="8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588EE8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132C0A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3158ED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6657576F"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63EEC0"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ANONİM HALE GETİRME (ANONİMLEŞTİRME) </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AFE4A" w14:textId="03434420"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başka verilerle eşleştirilse dahi hiçbir surette kimliği belirli veya belirlenebilir bir gerçek kişiyle ilişkilendirilemeyecek hale getirilmesidir. Kişisel verilerin anonim hale getirilmiş olması için; kişisel verilerin, veri sorumlusu,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r>
              <w:rPr>
                <w:rFonts w:ascii="Times New Roman" w:eastAsia="Times New Roman" w:hAnsi="Times New Roman" w:cs="Times New Roman"/>
                <w:color w:val="000000"/>
                <w:kern w:val="0"/>
                <w:sz w:val="18"/>
                <w:szCs w:val="18"/>
                <w:lang w:eastAsia="tr-TR"/>
                <w14:ligatures w14:val="none"/>
              </w:rPr>
              <w:t xml:space="preserve"> </w:t>
            </w:r>
            <w:r w:rsidRPr="00A41AEA">
              <w:rPr>
                <w:rFonts w:ascii="Times New Roman" w:eastAsia="Times New Roman" w:hAnsi="Times New Roman" w:cs="Times New Roman"/>
                <w:color w:val="000000"/>
                <w:kern w:val="0"/>
                <w:sz w:val="18"/>
                <w:szCs w:val="18"/>
                <w:lang w:eastAsia="tr-TR"/>
                <w14:ligatures w14:val="none"/>
              </w:rPr>
              <w:t xml:space="preserve">Bununla birlikte anonim hale getirme ile anonim veri birbiri ile karıştırılmamalıdır. Anonim veri baştan itibaren belirli bir kişi ile ilişkilendirilmeden elde edilen ve daha sonra da belirli bir kişiyle ilişkilendirilmesi mümkün olmayan veridir. Anonim hale getirilmiş verinin anonim veriden farkı başlangıçta kime ait olduğunun bilinmesi ve ilgili kişi ile arasındaki bağın daha sonra ortadan kaldırılmasıdır. </w:t>
            </w:r>
          </w:p>
        </w:tc>
        <w:tc>
          <w:tcPr>
            <w:tcW w:w="1148" w:type="dxa"/>
            <w:vAlign w:val="center"/>
            <w:hideMark/>
          </w:tcPr>
          <w:p w14:paraId="6D8A1BBF"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2809045D"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FC230A4"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7D0CBF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402D61A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79D97385"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F9277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D6B1B1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0FAA004"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E40DB42"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31ACC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ABD304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6F19DD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A8794A0"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9283583"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699C7D1"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49385F9"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2B67E678"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E5D7893"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2E7469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D8BE89E"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CA72718" w14:textId="77777777" w:rsidTr="0066207A">
        <w:trPr>
          <w:trHeight w:val="303"/>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0140D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ALENİLEŞTİRME</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2066BE"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“Herkes tarafından bilinir kılma” anlamında olan alenileştirme kavramı, 6698 sayılı Kanunun 5. maddesinde, kişisel verilerin açık rıza aranmaksızın işlenebileceği hallerden biri olarak sayılmıştır. Buna göre, ilgili kişinin kendisi tarafından alenileştirilen, bir başka ifadeyle ilgili kişinin alenileştirme iradesi ile herhangi bir şekilde kamuoyuna açıklamış olduğu kişisel veriler, ayrıca ilgili kişinin açık rızası olmaksızın alenileştirme amacı ve Kanunun 4. maddesinde düzenlenen genel ilkeler kapsamında işlenebilecektir.</w:t>
            </w:r>
          </w:p>
        </w:tc>
        <w:tc>
          <w:tcPr>
            <w:tcW w:w="1148" w:type="dxa"/>
            <w:vAlign w:val="center"/>
            <w:hideMark/>
          </w:tcPr>
          <w:p w14:paraId="6112788A"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BF2840B"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39378D8"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B8FC7F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35F826B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452A3EE4" w14:textId="77777777" w:rsidTr="0066207A">
        <w:trPr>
          <w:trHeight w:val="30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1C03EA2"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72FC63B"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ED4CF86"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FEC5398" w14:textId="77777777" w:rsidTr="0066207A">
        <w:trPr>
          <w:trHeight w:val="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0BB8A5F"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5B81450"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1F00492"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ECBA666" w14:textId="77777777" w:rsidTr="0066207A">
        <w:trPr>
          <w:trHeight w:val="218"/>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4FC01D"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SİLME</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8A06D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ilgili kullanıcılar için hiçbir şekilde erişilemez ve tekrar kullanılamaz hale getirilmesi işlemidir.</w:t>
            </w:r>
          </w:p>
        </w:tc>
        <w:tc>
          <w:tcPr>
            <w:tcW w:w="1148" w:type="dxa"/>
            <w:vAlign w:val="center"/>
            <w:hideMark/>
          </w:tcPr>
          <w:p w14:paraId="6834DB3D"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13A9DCA" w14:textId="77777777" w:rsidTr="0066207A">
        <w:trPr>
          <w:trHeight w:val="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5BB7ED4"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4FD7ACF"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B5D3156"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09A36AE9" w14:textId="77777777" w:rsidTr="0066207A">
        <w:trPr>
          <w:trHeight w:val="448"/>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41771"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YOK ETME </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7DC40158"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hiç kimse tarafından hiçbir şekilde erişilemez, geri getirilemez ve tekrar kullanılamaz hale getirilmesi işlemidir</w:t>
            </w:r>
          </w:p>
        </w:tc>
        <w:tc>
          <w:tcPr>
            <w:tcW w:w="1148" w:type="dxa"/>
            <w:vAlign w:val="center"/>
            <w:hideMark/>
          </w:tcPr>
          <w:p w14:paraId="63748F1E"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59C2881" w14:textId="77777777" w:rsidTr="0066207A">
        <w:trPr>
          <w:trHeight w:val="303"/>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92D88"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 xml:space="preserve">İMHA </w:t>
            </w:r>
          </w:p>
        </w:tc>
        <w:tc>
          <w:tcPr>
            <w:tcW w:w="7938" w:type="dxa"/>
            <w:tcBorders>
              <w:top w:val="single" w:sz="4" w:space="0" w:color="auto"/>
              <w:left w:val="nil"/>
              <w:bottom w:val="single" w:sz="4" w:space="0" w:color="auto"/>
              <w:right w:val="single" w:sz="4" w:space="0" w:color="auto"/>
            </w:tcBorders>
            <w:shd w:val="clear" w:color="000000" w:fill="FFFFFF"/>
            <w:vAlign w:val="center"/>
            <w:hideMark/>
          </w:tcPr>
          <w:p w14:paraId="5B649FC8"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 xml:space="preserve"> Kişisel verilerin silinmesi, yok edilmesi veya anonim hale getirilmesi işlemidir.</w:t>
            </w:r>
          </w:p>
        </w:tc>
        <w:tc>
          <w:tcPr>
            <w:tcW w:w="1148" w:type="dxa"/>
            <w:vAlign w:val="center"/>
            <w:hideMark/>
          </w:tcPr>
          <w:p w14:paraId="3E52B2A5"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144F4A30" w14:textId="77777777" w:rsidTr="0066207A">
        <w:trPr>
          <w:trHeight w:val="303"/>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2CA980E"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KARARTMA</w:t>
            </w:r>
          </w:p>
        </w:tc>
        <w:tc>
          <w:tcPr>
            <w:tcW w:w="793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1383DF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 xml:space="preserve"> Kişisel verilerin bütününün, kimliği belirli veya belirlenebilir bir gerçek kişiyle ilişkilendirilemeyecek şekilde üstlerinin çizilmesi, boyanması ve buzlanması gibi işlemleri,</w:t>
            </w:r>
          </w:p>
        </w:tc>
        <w:tc>
          <w:tcPr>
            <w:tcW w:w="1148" w:type="dxa"/>
            <w:vAlign w:val="center"/>
            <w:hideMark/>
          </w:tcPr>
          <w:p w14:paraId="25ADB6EC"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74E7709F" w14:textId="77777777" w:rsidTr="0066207A">
        <w:trPr>
          <w:trHeight w:val="135"/>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40DDCDBB"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182A64EA"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2D6E20A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16A5E042" w14:textId="77777777" w:rsidTr="0066207A">
        <w:trPr>
          <w:trHeight w:val="245"/>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DD86850"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MASKELEME</w:t>
            </w:r>
          </w:p>
        </w:tc>
        <w:tc>
          <w:tcPr>
            <w:tcW w:w="793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226BC47"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belli alanlarının, kimliği belirli veya belirlenebilir bir gerçek kişiyle ilişkilendirilemeyecek şekilde silinmesi, üstlerinin çizilmesi, boyanması ve yıldızlanması gibi işlemlerdir.</w:t>
            </w:r>
          </w:p>
        </w:tc>
        <w:tc>
          <w:tcPr>
            <w:tcW w:w="1148" w:type="dxa"/>
            <w:vAlign w:val="center"/>
            <w:hideMark/>
          </w:tcPr>
          <w:p w14:paraId="4311A2F8"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4E3BC42" w14:textId="77777777" w:rsidTr="0066207A">
        <w:trPr>
          <w:trHeight w:val="245"/>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7499077C"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2DC11323"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6307FF8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2BF3D378" w14:textId="77777777" w:rsidTr="0066207A">
        <w:trPr>
          <w:trHeight w:val="245"/>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466D0DD" w14:textId="5604905A" w:rsidR="0046399C" w:rsidRDefault="003D7F89"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Pr>
                <w:rFonts w:ascii="Times New Roman" w:eastAsia="Times New Roman" w:hAnsi="Times New Roman" w:cs="Times New Roman"/>
                <w:b/>
                <w:bCs/>
                <w:color w:val="000000"/>
                <w:kern w:val="0"/>
                <w:sz w:val="18"/>
                <w:szCs w:val="18"/>
                <w:lang w:eastAsia="tr-TR"/>
                <w14:ligatures w14:val="none"/>
              </w:rPr>
              <w:t>PERİYODİK İMHA</w:t>
            </w:r>
          </w:p>
          <w:p w14:paraId="6FBA095D" w14:textId="04C916E7" w:rsidR="003D7F89" w:rsidRPr="00A41AEA" w:rsidRDefault="003D7F89"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F06295F"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Kişisel verilerin işlenmesi için aranan şartların tamamının ortadan kalkması durumunda kişisel verileri saklama ve imha politikasında belirtilen ve tekrar eden aralıklarla resen gerçekleştirilecek silme, yok etme veya anonim hale getirme işlemi.</w:t>
            </w:r>
          </w:p>
        </w:tc>
        <w:tc>
          <w:tcPr>
            <w:tcW w:w="1148" w:type="dxa"/>
            <w:vAlign w:val="center"/>
            <w:hideMark/>
          </w:tcPr>
          <w:p w14:paraId="3A6E13A1"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0C5C6D17" w14:textId="77777777" w:rsidTr="0066207A">
        <w:trPr>
          <w:trHeight w:val="523"/>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44045D1D"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000000"/>
              <w:right w:val="single" w:sz="4" w:space="0" w:color="000000"/>
            </w:tcBorders>
            <w:vAlign w:val="center"/>
            <w:hideMark/>
          </w:tcPr>
          <w:p w14:paraId="7674F60D"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00104CBC"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47DD4BA1" w14:textId="77777777" w:rsidTr="0066207A">
        <w:trPr>
          <w:trHeight w:val="245"/>
        </w:trPr>
        <w:tc>
          <w:tcPr>
            <w:tcW w:w="212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D29A940" w14:textId="77777777" w:rsidR="003D7F89" w:rsidRDefault="003D7F89"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p w14:paraId="50D1C5F3" w14:textId="18AD4E94"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r w:rsidRPr="00A41AEA">
              <w:rPr>
                <w:rFonts w:ascii="Times New Roman" w:eastAsia="Times New Roman" w:hAnsi="Times New Roman" w:cs="Times New Roman"/>
                <w:b/>
                <w:bCs/>
                <w:color w:val="000000"/>
                <w:kern w:val="0"/>
                <w:sz w:val="18"/>
                <w:szCs w:val="18"/>
                <w:lang w:eastAsia="tr-TR"/>
                <w14:ligatures w14:val="none"/>
              </w:rPr>
              <w:t>KAYNAK</w:t>
            </w:r>
          </w:p>
        </w:tc>
        <w:tc>
          <w:tcPr>
            <w:tcW w:w="7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3E46C" w14:textId="131B3476"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r w:rsidRPr="00A41AEA">
              <w:rPr>
                <w:rFonts w:ascii="Times New Roman" w:eastAsia="Times New Roman" w:hAnsi="Times New Roman" w:cs="Times New Roman"/>
                <w:color w:val="000000"/>
                <w:kern w:val="0"/>
                <w:sz w:val="18"/>
                <w:szCs w:val="18"/>
                <w:lang w:eastAsia="tr-TR"/>
                <w14:ligatures w14:val="none"/>
              </w:rPr>
              <w:t>6698 sayılı Kişisel Verilerin Korunması Kanunu- Kişisel Verilerin Silinmesi, Yok Edilmesi veya Anonim Hale Getirilmesi Hakkında Yönetmelik -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c>
          <w:tcPr>
            <w:tcW w:w="1148" w:type="dxa"/>
            <w:vAlign w:val="center"/>
            <w:hideMark/>
          </w:tcPr>
          <w:p w14:paraId="1C7ECF24"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64C5F6FF" w14:textId="77777777" w:rsidTr="0066207A">
        <w:trPr>
          <w:trHeight w:val="245"/>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0FAB3822"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6951F42"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11DCF59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r>
      <w:tr w:rsidR="0046399C" w:rsidRPr="00A41AEA" w14:paraId="66B1FE86" w14:textId="77777777" w:rsidTr="0066207A">
        <w:trPr>
          <w:trHeight w:val="245"/>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19A17260"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1AD8944"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5977DEFA"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r w:rsidR="0046399C" w:rsidRPr="00A41AEA" w14:paraId="4B75036A" w14:textId="77777777" w:rsidTr="0066207A">
        <w:trPr>
          <w:trHeight w:val="245"/>
        </w:trPr>
        <w:tc>
          <w:tcPr>
            <w:tcW w:w="2122" w:type="dxa"/>
            <w:vMerge/>
            <w:tcBorders>
              <w:top w:val="single" w:sz="4" w:space="0" w:color="auto"/>
              <w:left w:val="single" w:sz="4" w:space="0" w:color="auto"/>
              <w:bottom w:val="single" w:sz="4" w:space="0" w:color="000000"/>
              <w:right w:val="single" w:sz="4" w:space="0" w:color="000000"/>
            </w:tcBorders>
            <w:vAlign w:val="center"/>
            <w:hideMark/>
          </w:tcPr>
          <w:p w14:paraId="557E557C" w14:textId="77777777" w:rsidR="0046399C" w:rsidRPr="00A41AEA" w:rsidRDefault="0046399C" w:rsidP="00F01A6E">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AA26B15" w14:textId="77777777" w:rsidR="0046399C" w:rsidRPr="00A41AEA" w:rsidRDefault="0046399C" w:rsidP="00F01A6E">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148" w:type="dxa"/>
            <w:tcBorders>
              <w:top w:val="nil"/>
              <w:left w:val="nil"/>
              <w:bottom w:val="nil"/>
              <w:right w:val="nil"/>
            </w:tcBorders>
            <w:noWrap/>
            <w:hideMark/>
          </w:tcPr>
          <w:p w14:paraId="73F2FA30" w14:textId="77777777" w:rsidR="0046399C" w:rsidRPr="00A41AEA" w:rsidRDefault="0046399C" w:rsidP="00F01A6E">
            <w:pPr>
              <w:spacing w:after="0" w:line="240" w:lineRule="auto"/>
              <w:rPr>
                <w:rFonts w:ascii="Times New Roman" w:eastAsia="Times New Roman" w:hAnsi="Times New Roman" w:cs="Times New Roman"/>
                <w:kern w:val="0"/>
                <w:sz w:val="20"/>
                <w:szCs w:val="20"/>
                <w:lang w:eastAsia="tr-TR"/>
                <w14:ligatures w14:val="none"/>
              </w:rPr>
            </w:pPr>
          </w:p>
        </w:tc>
      </w:tr>
    </w:tbl>
    <w:p w14:paraId="36319385" w14:textId="77777777" w:rsidR="00C36456" w:rsidRDefault="00C36456" w:rsidP="00DC4B2F">
      <w:pPr>
        <w:pStyle w:val="AralkYok"/>
        <w:rPr>
          <w:rFonts w:ascii="Times New Roman" w:hAnsi="Times New Roman" w:cs="Times New Roman"/>
          <w:b/>
          <w:bCs/>
          <w:sz w:val="20"/>
          <w:szCs w:val="20"/>
        </w:rPr>
      </w:pPr>
    </w:p>
    <w:p w14:paraId="3A9885FC" w14:textId="10BD8959" w:rsidR="00DC4B2F" w:rsidRPr="00DC4B2F" w:rsidRDefault="00DC4B2F" w:rsidP="00DC4B2F">
      <w:pPr>
        <w:pStyle w:val="AralkYok"/>
        <w:rPr>
          <w:rFonts w:ascii="Times New Roman" w:hAnsi="Times New Roman" w:cs="Times New Roman"/>
          <w:b/>
          <w:bCs/>
          <w:sz w:val="20"/>
          <w:szCs w:val="20"/>
        </w:rPr>
      </w:pPr>
      <w:r w:rsidRPr="00DC4B2F">
        <w:rPr>
          <w:rFonts w:ascii="Times New Roman" w:hAnsi="Times New Roman" w:cs="Times New Roman"/>
          <w:b/>
          <w:bCs/>
          <w:sz w:val="20"/>
          <w:szCs w:val="20"/>
        </w:rPr>
        <w:t>2.</w:t>
      </w:r>
      <w:r w:rsidR="006D7085">
        <w:rPr>
          <w:rFonts w:ascii="Times New Roman" w:hAnsi="Times New Roman" w:cs="Times New Roman"/>
          <w:b/>
          <w:bCs/>
          <w:sz w:val="20"/>
          <w:szCs w:val="20"/>
        </w:rPr>
        <w:t xml:space="preserve"> </w:t>
      </w:r>
      <w:r w:rsidRPr="00DC4B2F">
        <w:rPr>
          <w:rFonts w:ascii="Times New Roman" w:hAnsi="Times New Roman" w:cs="Times New Roman"/>
          <w:b/>
          <w:bCs/>
          <w:sz w:val="20"/>
          <w:szCs w:val="20"/>
        </w:rPr>
        <w:t>ORTAMLAR VE GÜVENLİK TEDBİRLERİ</w:t>
      </w:r>
    </w:p>
    <w:p w14:paraId="0858F62F" w14:textId="77777777" w:rsidR="00DC4B2F" w:rsidRPr="00DC4B2F" w:rsidRDefault="00DC4B2F" w:rsidP="00DC4B2F">
      <w:pPr>
        <w:pStyle w:val="AralkYok"/>
        <w:rPr>
          <w:rFonts w:ascii="Times New Roman" w:hAnsi="Times New Roman" w:cs="Times New Roman"/>
          <w:b/>
          <w:bCs/>
          <w:sz w:val="20"/>
          <w:szCs w:val="20"/>
        </w:rPr>
      </w:pPr>
      <w:r w:rsidRPr="00DC4B2F">
        <w:rPr>
          <w:rFonts w:ascii="Times New Roman" w:hAnsi="Times New Roman" w:cs="Times New Roman"/>
          <w:b/>
          <w:bCs/>
          <w:sz w:val="20"/>
          <w:szCs w:val="20"/>
        </w:rPr>
        <w:t>2.1. KİŞİSEL VERİLERİN SAKLANDIĞI ORTAMLAR</w:t>
      </w:r>
    </w:p>
    <w:p w14:paraId="57E91030" w14:textId="19C16F40" w:rsidR="00DC4B2F" w:rsidRPr="00DC4B2F" w:rsidRDefault="0066207A" w:rsidP="00DC4B2F">
      <w:pPr>
        <w:pStyle w:val="AralkYok"/>
        <w:rPr>
          <w:rFonts w:ascii="Times New Roman" w:hAnsi="Times New Roman" w:cs="Times New Roman"/>
          <w:sz w:val="20"/>
          <w:szCs w:val="20"/>
        </w:rPr>
      </w:pPr>
      <w:r>
        <w:rPr>
          <w:rFonts w:ascii="Times New Roman" w:hAnsi="Times New Roman" w:cs="Times New Roman"/>
          <w:sz w:val="20"/>
          <w:szCs w:val="20"/>
        </w:rPr>
        <w:t>ARTİKON</w:t>
      </w:r>
      <w:r w:rsidR="00DC4B2F" w:rsidRPr="00DC4B2F">
        <w:rPr>
          <w:rFonts w:ascii="Times New Roman" w:hAnsi="Times New Roman" w:cs="Times New Roman"/>
          <w:sz w:val="20"/>
          <w:szCs w:val="20"/>
        </w:rPr>
        <w:t xml:space="preserve"> nezdinde saklanan kişisel veriler, ilgili verinin niteliğine ve hukuki yükümlülüklerimize uygun bir kayıt ortamında tutulur.</w:t>
      </w:r>
    </w:p>
    <w:p w14:paraId="231ED43C" w14:textId="1BD6E5D0" w:rsidR="00DC4B2F" w:rsidRDefault="00DC4B2F" w:rsidP="00DC4B2F">
      <w:pPr>
        <w:pStyle w:val="AralkYok"/>
        <w:rPr>
          <w:rFonts w:ascii="Times New Roman" w:hAnsi="Times New Roman" w:cs="Times New Roman"/>
          <w:sz w:val="20"/>
          <w:szCs w:val="20"/>
        </w:rPr>
      </w:pPr>
      <w:r w:rsidRPr="00DC4B2F">
        <w:rPr>
          <w:rFonts w:ascii="Times New Roman" w:hAnsi="Times New Roman" w:cs="Times New Roman"/>
          <w:sz w:val="20"/>
          <w:szCs w:val="20"/>
        </w:rPr>
        <w:t xml:space="preserve">Kişisel verilerin saklanması için kullanılan kayıt ortamları genel itibariyle aşağıda sayılanlardır. Ancak, bir kısım veriler sahip oldukları özel nitelikler ya da hukuki yükümlülüklerimiz nedeniyle burada gösterilen ortamlardan farklı bir ortamda tutulabilir. </w:t>
      </w:r>
      <w:r w:rsidR="0066207A">
        <w:rPr>
          <w:rFonts w:ascii="Times New Roman" w:hAnsi="Times New Roman" w:cs="Times New Roman"/>
          <w:sz w:val="20"/>
          <w:szCs w:val="20"/>
        </w:rPr>
        <w:t>ARTİKON</w:t>
      </w:r>
      <w:r w:rsidR="006D7085">
        <w:rPr>
          <w:rFonts w:ascii="Times New Roman" w:hAnsi="Times New Roman" w:cs="Times New Roman"/>
          <w:sz w:val="20"/>
          <w:szCs w:val="20"/>
        </w:rPr>
        <w:t xml:space="preserve"> </w:t>
      </w:r>
      <w:r w:rsidRPr="00DC4B2F">
        <w:rPr>
          <w:rFonts w:ascii="Times New Roman" w:hAnsi="Times New Roman" w:cs="Times New Roman"/>
          <w:sz w:val="20"/>
          <w:szCs w:val="20"/>
        </w:rPr>
        <w:t xml:space="preserve">her halde veri sorumlusu sıfatıyla hareket etmekte ve kişisel verileri Kanun’a, Kişisel Verilerin İşlenmesi ve Korunması </w:t>
      </w:r>
      <w:proofErr w:type="spellStart"/>
      <w:r w:rsidRPr="00DC4B2F">
        <w:rPr>
          <w:rFonts w:ascii="Times New Roman" w:hAnsi="Times New Roman" w:cs="Times New Roman"/>
          <w:sz w:val="20"/>
          <w:szCs w:val="20"/>
        </w:rPr>
        <w:t>Politikası’na</w:t>
      </w:r>
      <w:proofErr w:type="spellEnd"/>
      <w:r w:rsidRPr="00DC4B2F">
        <w:rPr>
          <w:rFonts w:ascii="Times New Roman" w:hAnsi="Times New Roman" w:cs="Times New Roman"/>
          <w:sz w:val="20"/>
          <w:szCs w:val="20"/>
        </w:rPr>
        <w:t xml:space="preserve"> ve işbu Kişisel Veri Saklama ve İmha </w:t>
      </w:r>
      <w:proofErr w:type="spellStart"/>
      <w:r w:rsidRPr="00DC4B2F">
        <w:rPr>
          <w:rFonts w:ascii="Times New Roman" w:hAnsi="Times New Roman" w:cs="Times New Roman"/>
          <w:sz w:val="20"/>
          <w:szCs w:val="20"/>
        </w:rPr>
        <w:t>Politikası’na</w:t>
      </w:r>
      <w:proofErr w:type="spellEnd"/>
      <w:r w:rsidRPr="00DC4B2F">
        <w:rPr>
          <w:rFonts w:ascii="Times New Roman" w:hAnsi="Times New Roman" w:cs="Times New Roman"/>
          <w:sz w:val="20"/>
          <w:szCs w:val="20"/>
        </w:rPr>
        <w:t xml:space="preserve"> uygun olarak işlemek ve korumaktadır.</w:t>
      </w:r>
    </w:p>
    <w:p w14:paraId="048CE806" w14:textId="77777777" w:rsidR="00C26B5E" w:rsidRPr="00DC4B2F" w:rsidRDefault="00C26B5E" w:rsidP="00DC4B2F">
      <w:pPr>
        <w:pStyle w:val="AralkYok"/>
        <w:rPr>
          <w:rFonts w:ascii="Times New Roman" w:hAnsi="Times New Roman" w:cs="Times New Roman"/>
          <w:sz w:val="20"/>
          <w:szCs w:val="20"/>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0"/>
        <w:gridCol w:w="7540"/>
      </w:tblGrid>
      <w:tr w:rsidR="003D7F89" w14:paraId="4D7D0E8D" w14:textId="7140CF68" w:rsidTr="003D7F89">
        <w:trPr>
          <w:trHeight w:val="260"/>
        </w:trPr>
        <w:tc>
          <w:tcPr>
            <w:tcW w:w="2470" w:type="dxa"/>
          </w:tcPr>
          <w:p w14:paraId="026DE87F" w14:textId="794E14F9" w:rsidR="003D7F89" w:rsidRDefault="00C26B5E" w:rsidP="00DC4B2F">
            <w:pPr>
              <w:pStyle w:val="AralkYok"/>
              <w:rPr>
                <w:rFonts w:ascii="Times New Roman" w:hAnsi="Times New Roman" w:cs="Times New Roman"/>
                <w:b/>
                <w:bCs/>
                <w:sz w:val="20"/>
                <w:szCs w:val="20"/>
              </w:rPr>
            </w:pPr>
            <w:r>
              <w:rPr>
                <w:rFonts w:ascii="Times New Roman" w:hAnsi="Times New Roman" w:cs="Times New Roman"/>
                <w:b/>
                <w:bCs/>
                <w:sz w:val="20"/>
                <w:szCs w:val="20"/>
              </w:rPr>
              <w:t>a-Matbu Ortamlar</w:t>
            </w:r>
          </w:p>
        </w:tc>
        <w:tc>
          <w:tcPr>
            <w:tcW w:w="7540" w:type="dxa"/>
          </w:tcPr>
          <w:p w14:paraId="5E61C77C" w14:textId="0BC822B6" w:rsidR="003D7F89" w:rsidRPr="00C26B5E" w:rsidRDefault="00C26B5E" w:rsidP="00DC4B2F">
            <w:pPr>
              <w:pStyle w:val="AralkYok"/>
              <w:rPr>
                <w:rFonts w:ascii="Times New Roman" w:hAnsi="Times New Roman" w:cs="Times New Roman"/>
                <w:sz w:val="20"/>
                <w:szCs w:val="20"/>
              </w:rPr>
            </w:pPr>
            <w:r w:rsidRPr="00DC4B2F">
              <w:rPr>
                <w:rFonts w:ascii="Times New Roman" w:hAnsi="Times New Roman" w:cs="Times New Roman"/>
                <w:sz w:val="20"/>
                <w:szCs w:val="20"/>
              </w:rPr>
              <w:t>Verilerin kağıt ya da mikrofilmler üzerine basılarak tutulduğu ortamlardır.</w:t>
            </w:r>
          </w:p>
        </w:tc>
      </w:tr>
      <w:tr w:rsidR="003D7F89" w14:paraId="0367B38C" w14:textId="77777777" w:rsidTr="003D7F89">
        <w:trPr>
          <w:trHeight w:val="300"/>
        </w:trPr>
        <w:tc>
          <w:tcPr>
            <w:tcW w:w="2470" w:type="dxa"/>
          </w:tcPr>
          <w:p w14:paraId="371F2E5C" w14:textId="5BCD2D60" w:rsidR="003D7F89" w:rsidRDefault="00C26B5E" w:rsidP="00DC4B2F">
            <w:pPr>
              <w:pStyle w:val="AralkYok"/>
              <w:rPr>
                <w:rFonts w:ascii="Times New Roman" w:hAnsi="Times New Roman" w:cs="Times New Roman"/>
                <w:b/>
                <w:bCs/>
                <w:sz w:val="20"/>
                <w:szCs w:val="20"/>
              </w:rPr>
            </w:pPr>
            <w:r>
              <w:rPr>
                <w:rFonts w:ascii="Times New Roman" w:hAnsi="Times New Roman" w:cs="Times New Roman"/>
                <w:b/>
                <w:bCs/>
                <w:sz w:val="20"/>
                <w:szCs w:val="20"/>
              </w:rPr>
              <w:t>b-Yerel Dijital Ortamlar</w:t>
            </w:r>
          </w:p>
        </w:tc>
        <w:tc>
          <w:tcPr>
            <w:tcW w:w="7540" w:type="dxa"/>
          </w:tcPr>
          <w:p w14:paraId="42424541" w14:textId="5AFA2045" w:rsidR="003D7F89" w:rsidRDefault="0066207A" w:rsidP="00DC4B2F">
            <w:pPr>
              <w:pStyle w:val="AralkYok"/>
              <w:rPr>
                <w:rFonts w:ascii="Times New Roman" w:hAnsi="Times New Roman" w:cs="Times New Roman"/>
                <w:b/>
                <w:bCs/>
                <w:sz w:val="20"/>
                <w:szCs w:val="20"/>
              </w:rPr>
            </w:pPr>
            <w:r>
              <w:rPr>
                <w:rFonts w:ascii="Times New Roman" w:hAnsi="Times New Roman" w:cs="Times New Roman"/>
                <w:sz w:val="20"/>
                <w:szCs w:val="20"/>
              </w:rPr>
              <w:t>ARTİKON</w:t>
            </w:r>
            <w:r w:rsidR="00C26B5E" w:rsidRPr="00DC4B2F">
              <w:rPr>
                <w:rFonts w:ascii="Times New Roman" w:hAnsi="Times New Roman" w:cs="Times New Roman"/>
                <w:sz w:val="20"/>
                <w:szCs w:val="20"/>
              </w:rPr>
              <w:t xml:space="preserve"> bünyesinde yer alan sunucular, sabit ya da taşınabilir diskler, optik diskler gibi sair dijital ortamlardır.</w:t>
            </w:r>
          </w:p>
        </w:tc>
      </w:tr>
      <w:tr w:rsidR="00C26B5E" w14:paraId="1CE2A2A3" w14:textId="77777777" w:rsidTr="003D7F89">
        <w:trPr>
          <w:trHeight w:val="300"/>
        </w:trPr>
        <w:tc>
          <w:tcPr>
            <w:tcW w:w="2470" w:type="dxa"/>
          </w:tcPr>
          <w:p w14:paraId="6623760F" w14:textId="182E0A65" w:rsidR="00C26B5E" w:rsidRDefault="00C26B5E" w:rsidP="00DC4B2F">
            <w:pPr>
              <w:pStyle w:val="AralkYok"/>
              <w:rPr>
                <w:rFonts w:ascii="Times New Roman" w:hAnsi="Times New Roman" w:cs="Times New Roman"/>
                <w:b/>
                <w:bCs/>
                <w:sz w:val="20"/>
                <w:szCs w:val="20"/>
              </w:rPr>
            </w:pPr>
            <w:r>
              <w:rPr>
                <w:rFonts w:ascii="Times New Roman" w:hAnsi="Times New Roman" w:cs="Times New Roman"/>
                <w:b/>
                <w:bCs/>
                <w:sz w:val="20"/>
                <w:szCs w:val="20"/>
              </w:rPr>
              <w:t>c- Bulut Ortamlar</w:t>
            </w:r>
          </w:p>
        </w:tc>
        <w:tc>
          <w:tcPr>
            <w:tcW w:w="7540" w:type="dxa"/>
          </w:tcPr>
          <w:p w14:paraId="79751CE6" w14:textId="5C7CDD6B" w:rsidR="00C26B5E" w:rsidRDefault="0066207A" w:rsidP="00DC4B2F">
            <w:pPr>
              <w:pStyle w:val="AralkYok"/>
              <w:rPr>
                <w:rFonts w:ascii="Times New Roman" w:hAnsi="Times New Roman" w:cs="Times New Roman"/>
                <w:b/>
                <w:bCs/>
                <w:sz w:val="20"/>
                <w:szCs w:val="20"/>
              </w:rPr>
            </w:pPr>
            <w:r>
              <w:rPr>
                <w:rFonts w:ascii="Times New Roman" w:hAnsi="Times New Roman" w:cs="Times New Roman"/>
                <w:sz w:val="20"/>
                <w:szCs w:val="20"/>
              </w:rPr>
              <w:t>ARTİKON</w:t>
            </w:r>
            <w:r w:rsidR="00C26B5E">
              <w:rPr>
                <w:rFonts w:ascii="Times New Roman" w:hAnsi="Times New Roman" w:cs="Times New Roman"/>
                <w:sz w:val="20"/>
                <w:szCs w:val="20"/>
              </w:rPr>
              <w:t xml:space="preserve"> </w:t>
            </w:r>
            <w:r w:rsidR="00C26B5E" w:rsidRPr="00DC4B2F">
              <w:rPr>
                <w:rFonts w:ascii="Times New Roman" w:hAnsi="Times New Roman" w:cs="Times New Roman"/>
                <w:sz w:val="20"/>
                <w:szCs w:val="20"/>
              </w:rPr>
              <w:t>bünyesinde yer almamakla birlikte, firmanın kullanımında olan, kriptografik yöntemlerle şifrelenmiş internet tabanlı sistemlerin kullanıldığı ortamlardır.</w:t>
            </w:r>
          </w:p>
        </w:tc>
      </w:tr>
    </w:tbl>
    <w:p w14:paraId="00C10ECF" w14:textId="77777777" w:rsidR="003D7F89" w:rsidRPr="00DC4B2F" w:rsidRDefault="003D7F89" w:rsidP="00DC4B2F">
      <w:pPr>
        <w:pStyle w:val="AralkYok"/>
        <w:rPr>
          <w:rFonts w:ascii="Times New Roman" w:hAnsi="Times New Roman" w:cs="Times New Roman"/>
          <w:sz w:val="20"/>
          <w:szCs w:val="20"/>
        </w:rPr>
      </w:pPr>
    </w:p>
    <w:p w14:paraId="7C12AFD8" w14:textId="77777777" w:rsidR="00DC4B2F" w:rsidRPr="006D7085" w:rsidRDefault="00DC4B2F" w:rsidP="00DC4B2F">
      <w:pPr>
        <w:pStyle w:val="AralkYok"/>
        <w:rPr>
          <w:rFonts w:ascii="Times New Roman" w:hAnsi="Times New Roman" w:cs="Times New Roman"/>
          <w:b/>
          <w:bCs/>
          <w:sz w:val="20"/>
          <w:szCs w:val="20"/>
        </w:rPr>
      </w:pPr>
      <w:r w:rsidRPr="006D7085">
        <w:rPr>
          <w:rFonts w:ascii="Times New Roman" w:hAnsi="Times New Roman" w:cs="Times New Roman"/>
          <w:b/>
          <w:bCs/>
          <w:sz w:val="20"/>
          <w:szCs w:val="20"/>
        </w:rPr>
        <w:t>2.2. ORTAMLARIN GÜVENLİĞİNİN SAĞLANMASI</w:t>
      </w:r>
    </w:p>
    <w:p w14:paraId="73F0F291" w14:textId="6DCF3D83" w:rsidR="00DC4B2F" w:rsidRPr="00DC4B2F" w:rsidRDefault="0066207A" w:rsidP="00DC4B2F">
      <w:pPr>
        <w:pStyle w:val="AralkYok"/>
        <w:rPr>
          <w:rFonts w:ascii="Times New Roman" w:hAnsi="Times New Roman" w:cs="Times New Roman"/>
          <w:sz w:val="20"/>
          <w:szCs w:val="20"/>
        </w:rPr>
      </w:pPr>
      <w:r>
        <w:rPr>
          <w:rFonts w:ascii="Times New Roman" w:hAnsi="Times New Roman" w:cs="Times New Roman"/>
          <w:sz w:val="20"/>
          <w:szCs w:val="20"/>
        </w:rPr>
        <w:t>ARTİKON</w:t>
      </w:r>
      <w:r w:rsidR="00DC4B2F" w:rsidRPr="00DC4B2F">
        <w:rPr>
          <w:rFonts w:ascii="Times New Roman" w:hAnsi="Times New Roman" w:cs="Times New Roman"/>
          <w:sz w:val="20"/>
          <w:szCs w:val="20"/>
        </w:rPr>
        <w:t>, kişisel verilerin güvenli bir şekilde saklanması ile hukuka aykırı olarak işlenmesi ve erişilmesinin önlenmesi için ilgili kişisel veri ile tutulduğu ortamın niteliklerine uygun olarak gerekli tüm teknik ve idari tedbirleri almaktadır.</w:t>
      </w:r>
    </w:p>
    <w:p w14:paraId="7D96A3AD" w14:textId="77777777" w:rsidR="00DC4B2F" w:rsidRPr="00DC4B2F" w:rsidRDefault="00DC4B2F" w:rsidP="00DC4B2F">
      <w:pPr>
        <w:pStyle w:val="AralkYok"/>
        <w:rPr>
          <w:rFonts w:ascii="Times New Roman" w:hAnsi="Times New Roman" w:cs="Times New Roman"/>
          <w:sz w:val="20"/>
          <w:szCs w:val="20"/>
        </w:rPr>
      </w:pPr>
      <w:r w:rsidRPr="00DC4B2F">
        <w:rPr>
          <w:rFonts w:ascii="Times New Roman" w:hAnsi="Times New Roman" w:cs="Times New Roman"/>
          <w:sz w:val="20"/>
          <w:szCs w:val="20"/>
        </w:rPr>
        <w:t>İşbu tedbirler, bunlarla kısıtlı olmamak üzere, ilgili kişisel verinin ve tutulduğu ortamın niteliğine uygun düştüğü ölçüde aşağıdaki idari ve teknik tedbirleri kapsar.</w:t>
      </w:r>
    </w:p>
    <w:p w14:paraId="17121F8F" w14:textId="77777777" w:rsidR="00DC4B2F" w:rsidRPr="006D7085" w:rsidRDefault="00DC4B2F" w:rsidP="00DC4B2F">
      <w:pPr>
        <w:pStyle w:val="AralkYok"/>
        <w:rPr>
          <w:rFonts w:ascii="Times New Roman" w:hAnsi="Times New Roman" w:cs="Times New Roman"/>
          <w:b/>
          <w:bCs/>
          <w:sz w:val="20"/>
          <w:szCs w:val="20"/>
        </w:rPr>
      </w:pPr>
      <w:r w:rsidRPr="006D7085">
        <w:rPr>
          <w:rFonts w:ascii="Times New Roman" w:hAnsi="Times New Roman" w:cs="Times New Roman"/>
          <w:b/>
          <w:bCs/>
          <w:sz w:val="20"/>
          <w:szCs w:val="20"/>
        </w:rPr>
        <w:t>2.2.1. Teknik ve İdari Tedbirler</w:t>
      </w:r>
    </w:p>
    <w:p w14:paraId="4614DA94" w14:textId="61D9BDCB" w:rsidR="006D7085" w:rsidRPr="006D7085" w:rsidRDefault="006D7085" w:rsidP="0066207A">
      <w:pPr>
        <w:pStyle w:val="AralkYok"/>
        <w:numPr>
          <w:ilvl w:val="0"/>
          <w:numId w:val="28"/>
        </w:numPr>
        <w:ind w:left="417"/>
        <w:rPr>
          <w:rFonts w:ascii="Times New Roman" w:hAnsi="Times New Roman" w:cs="Times New Roman"/>
          <w:sz w:val="20"/>
          <w:szCs w:val="20"/>
        </w:rPr>
      </w:pPr>
      <w:r>
        <w:rPr>
          <w:rFonts w:ascii="Times New Roman" w:hAnsi="Times New Roman" w:cs="Times New Roman"/>
          <w:sz w:val="20"/>
          <w:szCs w:val="20"/>
        </w:rPr>
        <w:t>V</w:t>
      </w:r>
      <w:r w:rsidR="00DC4B2F" w:rsidRPr="00DC4B2F">
        <w:rPr>
          <w:rFonts w:ascii="Times New Roman" w:hAnsi="Times New Roman" w:cs="Times New Roman"/>
          <w:sz w:val="20"/>
          <w:szCs w:val="20"/>
        </w:rPr>
        <w:t>eri sorumlusunun işlediği kişisel verilerin güvenliği için almış olduğu veri güvenliği tedbirleri aşağıda listelenmiştir.</w:t>
      </w:r>
    </w:p>
    <w:p w14:paraId="5F95AF10"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Anahtar yönetimi uygulanmaktadır.</w:t>
      </w:r>
    </w:p>
    <w:p w14:paraId="0C69D68D"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Ağ güvenliği ve uygulama güvenliği sağlanmaktadır.</w:t>
      </w:r>
    </w:p>
    <w:p w14:paraId="53589B9D"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Ağ yoluyla kişisel veri aktarımlarında kapalı sistem ağ kullanılmaktadır.</w:t>
      </w:r>
    </w:p>
    <w:p w14:paraId="0956BF50"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Bilgi teknolojileri sistemleri tedarik, geliştirme ve bakımı kapsamındaki güvenlik önlemleri alınmaktadır.</w:t>
      </w:r>
    </w:p>
    <w:p w14:paraId="5FF61B67"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Erişim, bilgi güvenliği, kullanım, saklama ve imha konularında kurumsal politikalar hazırlanmış ve uygulamaya başlanmıştır.</w:t>
      </w:r>
    </w:p>
    <w:p w14:paraId="7F863939"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Gerektiğinde veri maskeleme önlemi uygulanmaktadır.</w:t>
      </w:r>
    </w:p>
    <w:p w14:paraId="5B4E34BE"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Gizlilik taahhütnameleri yapılmaktadır.</w:t>
      </w:r>
    </w:p>
    <w:p w14:paraId="624A52BC"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Görev değişikliği olan ya da işten ayrılan çalışanların bu alandaki yetkileri kaldırılmaktadır.</w:t>
      </w:r>
    </w:p>
    <w:p w14:paraId="5854DDD9"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Güncel anti-virüs sistemleri kullanılmaktadır.</w:t>
      </w:r>
    </w:p>
    <w:p w14:paraId="4ACFA8B8"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Kağıt yoluyla aktarılan kişisel veriler için ekstra güvenlik tedbirleri alınmakta ve ilgili evrak gizlilik dereceli belge formatında gönderilmektedir.</w:t>
      </w:r>
    </w:p>
    <w:p w14:paraId="1B888159"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Kişisel veri güvenliği politika ve prosedürleri belirlenmiştir.</w:t>
      </w:r>
    </w:p>
    <w:p w14:paraId="5ED6F963"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Kişisel veri güvenliğinin takibi yapılmaktadır.</w:t>
      </w:r>
    </w:p>
    <w:p w14:paraId="782A44CC"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Kişisel veri içeren fiziksel ortamlara giriş çıkışlarla ilgili gerekli güvenlik önlemleri alınmaktadır.</w:t>
      </w:r>
    </w:p>
    <w:p w14:paraId="089E2D4A"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Kişisel veri içeren fiziksel ortamların dış risklere (yangın, sel vb.) karşı güvenliği sağlanmaktadır.</w:t>
      </w:r>
    </w:p>
    <w:p w14:paraId="373C2801"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Kişisel veri içeren ortamların güvenliği sağlanmaktadır.</w:t>
      </w:r>
    </w:p>
    <w:p w14:paraId="19D78A14"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Kişisel veriler mümkün olduğunca azaltılmaktadır.</w:t>
      </w:r>
    </w:p>
    <w:p w14:paraId="7CD8E153"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Kişisel veriler yedeklenmekte ve yedeklenen kişisel verilerin güvenliği de sağlanmaktadır.</w:t>
      </w:r>
    </w:p>
    <w:p w14:paraId="274938F8"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Kullanıcı hesap yönetimi ve yetki kontrol sistemi uygulanmakta olup bunların takibi de yapılmaktadır.</w:t>
      </w:r>
    </w:p>
    <w:p w14:paraId="3F1B59D6"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Kurum içi periyodik ve/veya rastgele denetimler yapılmakta ve yaptırılmaktadır.</w:t>
      </w:r>
    </w:p>
    <w:p w14:paraId="1752351F"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Mevcut risk ve tehditler belirlenmiştir.</w:t>
      </w:r>
    </w:p>
    <w:p w14:paraId="47CC9996"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Siber güvenlik önlemleri alınmış olup uygulanması sürekli takip edilmektedir.</w:t>
      </w:r>
    </w:p>
    <w:p w14:paraId="0F2CF998"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Taşınabilir bellek, CD, DVD ortamında aktarılan özel nitelikli kişisel veriler şifrelenerek aktarılmaktadır.</w:t>
      </w:r>
    </w:p>
    <w:p w14:paraId="4B6FF77D"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Veri işleyen hizmet sağlayıcılarının veri güvenliği konusunda belli aralıklarla denetimi sağlanmaktadır.</w:t>
      </w:r>
    </w:p>
    <w:p w14:paraId="217643E3"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Veri işleyen hizmet sağlayıcılarının, veri güvenliği konusunda farkındalığı sağlanmaktadır.</w:t>
      </w:r>
    </w:p>
    <w:p w14:paraId="51172E43"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Çalışanlar için veri güvenliği hükümleri içeren disiplin düzenlemeleri mevcuttur.</w:t>
      </w:r>
    </w:p>
    <w:p w14:paraId="01568F2B"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Çalışanlar için veri güvenliği konusunda belli aralıklarla eğitim ve farkındalık çalışmaları yapılmaktadır.</w:t>
      </w:r>
    </w:p>
    <w:p w14:paraId="70BF1B64"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Çalışanlar için yetki matrisi oluşturulmuştur.</w:t>
      </w:r>
    </w:p>
    <w:p w14:paraId="6E8AC310"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Özel nitelikli kişisel veri güvenliğine yönelik protokol ve prosedürler belirlenmiş ve uygulanmaktadır.</w:t>
      </w:r>
    </w:p>
    <w:p w14:paraId="5C6A2C3B"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Özel nitelikli kişisel veriler elektronik posta yoluyla gönderilecekse mutlaka şifreli olarak ve KEP veya kurumsal posta hesabı kullanılarak gönderilmektedir.</w:t>
      </w:r>
    </w:p>
    <w:p w14:paraId="702FB12B" w14:textId="77777777" w:rsidR="0066207A" w:rsidRP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İmzalanan sözleşmeler veri güvenliği hükümleri içermektedir.</w:t>
      </w:r>
    </w:p>
    <w:p w14:paraId="0AB25855" w14:textId="77777777" w:rsidR="0066207A" w:rsidRDefault="0066207A" w:rsidP="0066207A">
      <w:pPr>
        <w:pStyle w:val="AralkYok"/>
        <w:numPr>
          <w:ilvl w:val="0"/>
          <w:numId w:val="28"/>
        </w:numPr>
        <w:ind w:left="417"/>
        <w:rPr>
          <w:rFonts w:ascii="Times New Roman" w:hAnsi="Times New Roman" w:cs="Times New Roman"/>
          <w:color w:val="000000" w:themeColor="text1"/>
          <w:sz w:val="20"/>
          <w:szCs w:val="20"/>
        </w:rPr>
      </w:pPr>
      <w:r w:rsidRPr="0066207A">
        <w:rPr>
          <w:rFonts w:ascii="Times New Roman" w:hAnsi="Times New Roman" w:cs="Times New Roman"/>
          <w:color w:val="000000" w:themeColor="text1"/>
          <w:sz w:val="20"/>
          <w:szCs w:val="20"/>
        </w:rPr>
        <w:t>Şifreleme yapılmaktadır.</w:t>
      </w:r>
    </w:p>
    <w:p w14:paraId="0B3263CC" w14:textId="29B7C94D" w:rsidR="006D7085" w:rsidRPr="006D7085" w:rsidRDefault="006D7085" w:rsidP="0066207A">
      <w:pPr>
        <w:pStyle w:val="AralkYok"/>
        <w:rPr>
          <w:rFonts w:ascii="Times New Roman" w:hAnsi="Times New Roman" w:cs="Times New Roman"/>
          <w:b/>
          <w:bCs/>
          <w:sz w:val="20"/>
          <w:szCs w:val="20"/>
        </w:rPr>
      </w:pPr>
      <w:r w:rsidRPr="006D7085">
        <w:rPr>
          <w:rFonts w:ascii="Times New Roman" w:hAnsi="Times New Roman" w:cs="Times New Roman"/>
          <w:b/>
          <w:bCs/>
          <w:sz w:val="20"/>
          <w:szCs w:val="20"/>
        </w:rPr>
        <w:t>2.2.</w:t>
      </w:r>
      <w:r>
        <w:rPr>
          <w:rFonts w:ascii="Times New Roman" w:hAnsi="Times New Roman" w:cs="Times New Roman"/>
          <w:b/>
          <w:bCs/>
          <w:sz w:val="20"/>
          <w:szCs w:val="20"/>
        </w:rPr>
        <w:t>2</w:t>
      </w:r>
      <w:r w:rsidRPr="006D7085">
        <w:rPr>
          <w:rFonts w:ascii="Times New Roman" w:hAnsi="Times New Roman" w:cs="Times New Roman"/>
          <w:b/>
          <w:bCs/>
          <w:sz w:val="20"/>
          <w:szCs w:val="20"/>
        </w:rPr>
        <w:t>. Şirket İçi Denetim</w:t>
      </w:r>
    </w:p>
    <w:p w14:paraId="272B3398" w14:textId="0638FBB1"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w:t>
      </w:r>
      <w:r w:rsidR="0066207A">
        <w:rPr>
          <w:rFonts w:ascii="Times New Roman" w:hAnsi="Times New Roman" w:cs="Times New Roman"/>
          <w:sz w:val="20"/>
          <w:szCs w:val="20"/>
        </w:rPr>
        <w:t>ARTİKON</w:t>
      </w:r>
      <w:r w:rsidRPr="006D7085">
        <w:rPr>
          <w:rFonts w:ascii="Times New Roman" w:hAnsi="Times New Roman" w:cs="Times New Roman"/>
          <w:sz w:val="20"/>
          <w:szCs w:val="20"/>
        </w:rPr>
        <w:t>, Kanun’un 12’nci maddesi uyarınca Kanun hükümlerinin ve işbu Kişisel Veri Saklama ve İmha Politikası ile Kişisel Verilerin İşlenmesi ve Korunması Politikası hükümlerinin uygulanmasına ilişkin şirket içi denetimler yapmaktadır.</w:t>
      </w:r>
    </w:p>
    <w:p w14:paraId="3F6727AF" w14:textId="2B7A4D9E"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•Şirket içi denetimler sonucunda bu hükümlerin uygulanmasına ilişkin eksiklik ya da kusurların tespit edilmesi halinde bu eksiklik ya da kusurlar derhal giderilir.</w:t>
      </w:r>
    </w:p>
    <w:p w14:paraId="66FBBC3C" w14:textId="1FB5A4B5" w:rsidR="0003152F" w:rsidRPr="00C36456"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 xml:space="preserve">•Denetim sırasında ya da sair bir şekilde </w:t>
      </w:r>
      <w:r w:rsidR="0066207A">
        <w:rPr>
          <w:rFonts w:ascii="Times New Roman" w:hAnsi="Times New Roman" w:cs="Times New Roman"/>
          <w:sz w:val="20"/>
          <w:szCs w:val="20"/>
        </w:rPr>
        <w:t>ARTİKON</w:t>
      </w:r>
      <w:r w:rsidRPr="006D7085">
        <w:rPr>
          <w:rFonts w:ascii="Times New Roman" w:hAnsi="Times New Roman" w:cs="Times New Roman"/>
          <w:sz w:val="20"/>
          <w:szCs w:val="20"/>
        </w:rPr>
        <w:t xml:space="preserve"> sorumluluğunda bulunan kişisel verilerin kanuni olmayan yollarla başkaları tarafından elde edildiğinin anlaşılması hâlinde, </w:t>
      </w:r>
      <w:r w:rsidR="0066207A">
        <w:rPr>
          <w:rFonts w:ascii="Times New Roman" w:hAnsi="Times New Roman" w:cs="Times New Roman"/>
          <w:sz w:val="20"/>
          <w:szCs w:val="20"/>
        </w:rPr>
        <w:t>ARTİKON</w:t>
      </w:r>
      <w:r w:rsidRPr="006D7085">
        <w:rPr>
          <w:rFonts w:ascii="Times New Roman" w:hAnsi="Times New Roman" w:cs="Times New Roman"/>
          <w:sz w:val="20"/>
          <w:szCs w:val="20"/>
        </w:rPr>
        <w:t xml:space="preserve"> bu durumu en kısa sürede ilgilisine ve Kurula bildirir.</w:t>
      </w:r>
    </w:p>
    <w:p w14:paraId="4F22A8DB" w14:textId="77777777" w:rsidR="00FE7B6B" w:rsidRDefault="00FE7B6B" w:rsidP="006D7085">
      <w:pPr>
        <w:pStyle w:val="AralkYok"/>
        <w:rPr>
          <w:rFonts w:ascii="Times New Roman" w:hAnsi="Times New Roman" w:cs="Times New Roman"/>
          <w:b/>
          <w:bCs/>
          <w:sz w:val="20"/>
          <w:szCs w:val="20"/>
        </w:rPr>
      </w:pPr>
    </w:p>
    <w:p w14:paraId="4D370233" w14:textId="5862534D" w:rsidR="006D7085" w:rsidRPr="006D7085" w:rsidRDefault="006D7085" w:rsidP="006D7085">
      <w:pPr>
        <w:pStyle w:val="AralkYok"/>
        <w:rPr>
          <w:rFonts w:ascii="Times New Roman" w:hAnsi="Times New Roman" w:cs="Times New Roman"/>
          <w:b/>
          <w:bCs/>
          <w:sz w:val="20"/>
          <w:szCs w:val="20"/>
        </w:rPr>
      </w:pPr>
      <w:r w:rsidRPr="006D7085">
        <w:rPr>
          <w:rFonts w:ascii="Times New Roman" w:hAnsi="Times New Roman" w:cs="Times New Roman"/>
          <w:b/>
          <w:bCs/>
          <w:sz w:val="20"/>
          <w:szCs w:val="20"/>
        </w:rPr>
        <w:lastRenderedPageBreak/>
        <w:t>3. KİŞİSEL VERİLERİN İMHASI</w:t>
      </w:r>
    </w:p>
    <w:p w14:paraId="525C2AE1" w14:textId="77777777" w:rsidR="006D7085" w:rsidRPr="006D7085" w:rsidRDefault="006D7085" w:rsidP="006D7085">
      <w:pPr>
        <w:pStyle w:val="AralkYok"/>
        <w:rPr>
          <w:rFonts w:ascii="Times New Roman" w:hAnsi="Times New Roman" w:cs="Times New Roman"/>
          <w:b/>
          <w:bCs/>
          <w:sz w:val="20"/>
          <w:szCs w:val="20"/>
        </w:rPr>
      </w:pPr>
      <w:r w:rsidRPr="006D7085">
        <w:rPr>
          <w:rFonts w:ascii="Times New Roman" w:hAnsi="Times New Roman" w:cs="Times New Roman"/>
          <w:b/>
          <w:bCs/>
          <w:sz w:val="20"/>
          <w:szCs w:val="20"/>
        </w:rPr>
        <w:t>3.1. SAKLAMA VE İMHA NEDENLERİ</w:t>
      </w:r>
    </w:p>
    <w:p w14:paraId="34E5D71A" w14:textId="77777777" w:rsidR="006D7085" w:rsidRPr="006D7085" w:rsidRDefault="006D7085" w:rsidP="006D7085">
      <w:pPr>
        <w:pStyle w:val="AralkYok"/>
        <w:rPr>
          <w:rFonts w:ascii="Times New Roman" w:hAnsi="Times New Roman" w:cs="Times New Roman"/>
          <w:b/>
          <w:bCs/>
          <w:sz w:val="20"/>
          <w:szCs w:val="20"/>
        </w:rPr>
      </w:pPr>
      <w:r w:rsidRPr="006D7085">
        <w:rPr>
          <w:rFonts w:ascii="Times New Roman" w:hAnsi="Times New Roman" w:cs="Times New Roman"/>
          <w:b/>
          <w:bCs/>
          <w:sz w:val="20"/>
          <w:szCs w:val="20"/>
        </w:rPr>
        <w:t>3.1.1. Saklama Nedenleri</w:t>
      </w:r>
    </w:p>
    <w:p w14:paraId="7E288C8E" w14:textId="62A2898B" w:rsidR="00C36456" w:rsidRPr="006D7085" w:rsidRDefault="0066207A" w:rsidP="006D7085">
      <w:pPr>
        <w:pStyle w:val="AralkYok"/>
        <w:rPr>
          <w:rFonts w:ascii="Times New Roman" w:hAnsi="Times New Roman" w:cs="Times New Roman"/>
          <w:sz w:val="20"/>
          <w:szCs w:val="20"/>
        </w:rPr>
      </w:pPr>
      <w:r>
        <w:rPr>
          <w:rFonts w:ascii="Times New Roman" w:hAnsi="Times New Roman" w:cs="Times New Roman"/>
          <w:sz w:val="20"/>
          <w:szCs w:val="20"/>
        </w:rPr>
        <w:t>ARTİKON</w:t>
      </w:r>
      <w:r w:rsidR="006D7085">
        <w:rPr>
          <w:rFonts w:ascii="Times New Roman" w:hAnsi="Times New Roman" w:cs="Times New Roman"/>
          <w:sz w:val="20"/>
          <w:szCs w:val="20"/>
        </w:rPr>
        <w:t xml:space="preserve"> </w:t>
      </w:r>
      <w:r w:rsidR="006D7085" w:rsidRPr="006D7085">
        <w:rPr>
          <w:rFonts w:ascii="Times New Roman" w:hAnsi="Times New Roman" w:cs="Times New Roman"/>
          <w:sz w:val="20"/>
          <w:szCs w:val="20"/>
        </w:rPr>
        <w:t xml:space="preserve">bünyesinde tutulan kişisel veriler </w:t>
      </w:r>
      <w:r w:rsidR="00FE7B6B">
        <w:rPr>
          <w:rFonts w:ascii="Times New Roman" w:hAnsi="Times New Roman" w:cs="Times New Roman"/>
          <w:sz w:val="20"/>
          <w:szCs w:val="20"/>
        </w:rPr>
        <w:t>ve detayları ve ilgili kişi sıfatı ile haklarınız</w:t>
      </w:r>
      <w:r w:rsidR="006D7085">
        <w:rPr>
          <w:rFonts w:ascii="Times New Roman" w:hAnsi="Times New Roman" w:cs="Times New Roman"/>
          <w:sz w:val="20"/>
          <w:szCs w:val="20"/>
        </w:rPr>
        <w:t xml:space="preserve"> için </w:t>
      </w:r>
      <w:hyperlink r:id="rId9" w:history="1">
        <w:r w:rsidRPr="0066207A">
          <w:rPr>
            <w:rStyle w:val="Kpr"/>
            <w:rFonts w:ascii="Times New Roman" w:hAnsi="Times New Roman" w:cs="Times New Roman"/>
          </w:rPr>
          <w:t>https://www.artikonmakina.com.tr/</w:t>
        </w:r>
      </w:hyperlink>
      <w:r>
        <w:t xml:space="preserve"> </w:t>
      </w:r>
      <w:r w:rsidR="00FE7B6B">
        <w:rPr>
          <w:rFonts w:ascii="Times New Roman" w:hAnsi="Times New Roman" w:cs="Times New Roman"/>
          <w:sz w:val="20"/>
          <w:szCs w:val="20"/>
        </w:rPr>
        <w:t xml:space="preserve">  </w:t>
      </w:r>
      <w:r w:rsidR="006D7085" w:rsidRPr="006D7085">
        <w:rPr>
          <w:rFonts w:ascii="Times New Roman" w:hAnsi="Times New Roman" w:cs="Times New Roman"/>
          <w:sz w:val="20"/>
          <w:szCs w:val="20"/>
        </w:rPr>
        <w:t>internet sitesi adres</w:t>
      </w:r>
      <w:r w:rsidR="006D7085">
        <w:rPr>
          <w:rFonts w:ascii="Times New Roman" w:hAnsi="Times New Roman" w:cs="Times New Roman"/>
          <w:sz w:val="20"/>
          <w:szCs w:val="20"/>
        </w:rPr>
        <w:t>i</w:t>
      </w:r>
      <w:r w:rsidR="006D7085" w:rsidRPr="006D7085">
        <w:rPr>
          <w:rFonts w:ascii="Times New Roman" w:hAnsi="Times New Roman" w:cs="Times New Roman"/>
          <w:sz w:val="20"/>
          <w:szCs w:val="20"/>
        </w:rPr>
        <w:t>mizden ulaşabilirsiniz</w:t>
      </w:r>
    </w:p>
    <w:p w14:paraId="09D560F1" w14:textId="77777777" w:rsidR="006D7085" w:rsidRPr="006D7085" w:rsidRDefault="006D7085" w:rsidP="006D7085">
      <w:pPr>
        <w:pStyle w:val="AralkYok"/>
        <w:rPr>
          <w:rFonts w:ascii="Times New Roman" w:hAnsi="Times New Roman" w:cs="Times New Roman"/>
          <w:b/>
          <w:bCs/>
          <w:sz w:val="20"/>
          <w:szCs w:val="20"/>
        </w:rPr>
      </w:pPr>
      <w:r w:rsidRPr="006D7085">
        <w:rPr>
          <w:rFonts w:ascii="Times New Roman" w:hAnsi="Times New Roman" w:cs="Times New Roman"/>
          <w:b/>
          <w:bCs/>
          <w:sz w:val="20"/>
          <w:szCs w:val="20"/>
        </w:rPr>
        <w:t>3.1.2. İmha Nedenleri</w:t>
      </w:r>
    </w:p>
    <w:p w14:paraId="1C1E20DF" w14:textId="3CF51A38" w:rsidR="006D7085" w:rsidRPr="006D7085" w:rsidRDefault="0066207A" w:rsidP="006D7085">
      <w:pPr>
        <w:pStyle w:val="AralkYok"/>
        <w:rPr>
          <w:rFonts w:ascii="Times New Roman" w:hAnsi="Times New Roman" w:cs="Times New Roman"/>
          <w:sz w:val="20"/>
          <w:szCs w:val="20"/>
        </w:rPr>
      </w:pPr>
      <w:r>
        <w:rPr>
          <w:rFonts w:ascii="Times New Roman" w:hAnsi="Times New Roman" w:cs="Times New Roman"/>
          <w:sz w:val="20"/>
          <w:szCs w:val="20"/>
        </w:rPr>
        <w:t>ARTİKON</w:t>
      </w:r>
      <w:r w:rsidR="006D7085" w:rsidRPr="006D7085">
        <w:rPr>
          <w:rFonts w:ascii="Times New Roman" w:hAnsi="Times New Roman" w:cs="Times New Roman"/>
          <w:sz w:val="20"/>
          <w:szCs w:val="20"/>
        </w:rPr>
        <w:t xml:space="preserve"> bünyesinde bulunan kişisel veriler ilgili kişinin talebi halinde ya da Kanun’un </w:t>
      </w:r>
      <w:proofErr w:type="gramStart"/>
      <w:r w:rsidR="006D7085" w:rsidRPr="006D7085">
        <w:rPr>
          <w:rFonts w:ascii="Times New Roman" w:hAnsi="Times New Roman" w:cs="Times New Roman"/>
          <w:sz w:val="20"/>
          <w:szCs w:val="20"/>
        </w:rPr>
        <w:t>5’nci</w:t>
      </w:r>
      <w:proofErr w:type="gramEnd"/>
      <w:r w:rsidR="006D7085" w:rsidRPr="006D7085">
        <w:rPr>
          <w:rFonts w:ascii="Times New Roman" w:hAnsi="Times New Roman" w:cs="Times New Roman"/>
          <w:sz w:val="20"/>
          <w:szCs w:val="20"/>
        </w:rPr>
        <w:t xml:space="preserve"> ve 6’ncı</w:t>
      </w:r>
      <w:r w:rsidR="006D7085">
        <w:rPr>
          <w:rFonts w:ascii="Times New Roman" w:hAnsi="Times New Roman" w:cs="Times New Roman"/>
          <w:sz w:val="20"/>
          <w:szCs w:val="20"/>
        </w:rPr>
        <w:t xml:space="preserve"> </w:t>
      </w:r>
      <w:r w:rsidR="006D7085" w:rsidRPr="006D7085">
        <w:rPr>
          <w:rFonts w:ascii="Times New Roman" w:hAnsi="Times New Roman" w:cs="Times New Roman"/>
          <w:sz w:val="20"/>
          <w:szCs w:val="20"/>
        </w:rPr>
        <w:t>maddelerinde sayılan nedenlerin ortadan kalkması halinde resen imha politikası uyarınca silinir, yok edilir veya anonim hale getirilir.</w:t>
      </w:r>
    </w:p>
    <w:p w14:paraId="4ADFCD9F" w14:textId="77777777"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Kanun’un 5’nci ve 6’ncı maddelerinde sayılan nedenler aşağıdakilerden ibarettir:</w:t>
      </w:r>
    </w:p>
    <w:p w14:paraId="06E038F6" w14:textId="5C78488F"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w:t>
      </w:r>
      <w:r>
        <w:rPr>
          <w:rFonts w:ascii="Times New Roman" w:hAnsi="Times New Roman" w:cs="Times New Roman"/>
          <w:sz w:val="20"/>
          <w:szCs w:val="20"/>
        </w:rPr>
        <w:t xml:space="preserve"> </w:t>
      </w:r>
      <w:r w:rsidRPr="006D7085">
        <w:rPr>
          <w:rFonts w:ascii="Times New Roman" w:hAnsi="Times New Roman" w:cs="Times New Roman"/>
          <w:sz w:val="20"/>
          <w:szCs w:val="20"/>
        </w:rPr>
        <w:t>Kanunlarda açıkça öngörülmesi.</w:t>
      </w:r>
    </w:p>
    <w:p w14:paraId="62F5F3EE" w14:textId="311CB7E1"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w:t>
      </w:r>
      <w:r>
        <w:rPr>
          <w:rFonts w:ascii="Times New Roman" w:hAnsi="Times New Roman" w:cs="Times New Roman"/>
          <w:sz w:val="20"/>
          <w:szCs w:val="20"/>
        </w:rPr>
        <w:t xml:space="preserve"> </w:t>
      </w:r>
      <w:r w:rsidRPr="006D7085">
        <w:rPr>
          <w:rFonts w:ascii="Times New Roman" w:hAnsi="Times New Roman" w:cs="Times New Roman"/>
          <w:sz w:val="20"/>
          <w:szCs w:val="20"/>
        </w:rPr>
        <w:t>Fiili imkânsızlık nedeniyle rızasını açıklayamayacak durumda bulunan veya rızasına hukuki geçerlilik tanınmayan kişinin kendisinin ya da bir başkasının hayatı veya beden bütünlüğünün korunması için zorunlu olması.</w:t>
      </w:r>
    </w:p>
    <w:p w14:paraId="109BE501" w14:textId="2C40C938"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w:t>
      </w:r>
      <w:r>
        <w:rPr>
          <w:rFonts w:ascii="Times New Roman" w:hAnsi="Times New Roman" w:cs="Times New Roman"/>
          <w:sz w:val="20"/>
          <w:szCs w:val="20"/>
        </w:rPr>
        <w:t xml:space="preserve"> </w:t>
      </w:r>
      <w:r w:rsidRPr="006D7085">
        <w:rPr>
          <w:rFonts w:ascii="Times New Roman" w:hAnsi="Times New Roman" w:cs="Times New Roman"/>
          <w:sz w:val="20"/>
          <w:szCs w:val="20"/>
        </w:rPr>
        <w:t>Bir sözleşmenin kurulması veya ifasıyla doğrudan doğruya ilgili olması kaydıyla, sözleşmenin taraflarına ait kişisel verilerin işlenmesinin gerekli olması.</w:t>
      </w:r>
    </w:p>
    <w:p w14:paraId="47AD0E49" w14:textId="235932B7"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w:t>
      </w:r>
      <w:r>
        <w:rPr>
          <w:rFonts w:ascii="Times New Roman" w:hAnsi="Times New Roman" w:cs="Times New Roman"/>
          <w:sz w:val="20"/>
          <w:szCs w:val="20"/>
        </w:rPr>
        <w:t xml:space="preserve"> </w:t>
      </w:r>
      <w:r w:rsidRPr="006D7085">
        <w:rPr>
          <w:rFonts w:ascii="Times New Roman" w:hAnsi="Times New Roman" w:cs="Times New Roman"/>
          <w:sz w:val="20"/>
          <w:szCs w:val="20"/>
        </w:rPr>
        <w:t>Veri sorumlusunun hukuki yükümlülüğünü yerine getirebilmesi için zorunlu olması.</w:t>
      </w:r>
    </w:p>
    <w:p w14:paraId="5509E5D4" w14:textId="570EC524"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w:t>
      </w:r>
      <w:r>
        <w:rPr>
          <w:rFonts w:ascii="Times New Roman" w:hAnsi="Times New Roman" w:cs="Times New Roman"/>
          <w:sz w:val="20"/>
          <w:szCs w:val="20"/>
        </w:rPr>
        <w:t xml:space="preserve"> </w:t>
      </w:r>
      <w:r w:rsidRPr="006D7085">
        <w:rPr>
          <w:rFonts w:ascii="Times New Roman" w:hAnsi="Times New Roman" w:cs="Times New Roman"/>
          <w:sz w:val="20"/>
          <w:szCs w:val="20"/>
        </w:rPr>
        <w:t>İlgili kişinin kendisi tarafından alenileştirilmiş olması.</w:t>
      </w:r>
    </w:p>
    <w:p w14:paraId="77C2D1A6" w14:textId="6278C2C4"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w:t>
      </w:r>
      <w:r>
        <w:rPr>
          <w:rFonts w:ascii="Times New Roman" w:hAnsi="Times New Roman" w:cs="Times New Roman"/>
          <w:sz w:val="20"/>
          <w:szCs w:val="20"/>
        </w:rPr>
        <w:t xml:space="preserve"> </w:t>
      </w:r>
      <w:r w:rsidRPr="006D7085">
        <w:rPr>
          <w:rFonts w:ascii="Times New Roman" w:hAnsi="Times New Roman" w:cs="Times New Roman"/>
          <w:sz w:val="20"/>
          <w:szCs w:val="20"/>
        </w:rPr>
        <w:t>Bir hakkın tesisi, kullanılması veya korunması için veri işlemenin zorunlu olması.</w:t>
      </w:r>
    </w:p>
    <w:p w14:paraId="07F1D321" w14:textId="77385862"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w:t>
      </w:r>
      <w:r>
        <w:rPr>
          <w:rFonts w:ascii="Times New Roman" w:hAnsi="Times New Roman" w:cs="Times New Roman"/>
          <w:sz w:val="20"/>
          <w:szCs w:val="20"/>
        </w:rPr>
        <w:t xml:space="preserve"> </w:t>
      </w:r>
      <w:r w:rsidRPr="006D7085">
        <w:rPr>
          <w:rFonts w:ascii="Times New Roman" w:hAnsi="Times New Roman" w:cs="Times New Roman"/>
          <w:sz w:val="20"/>
          <w:szCs w:val="20"/>
        </w:rPr>
        <w:t>İlgili kişinin temel hak ve özgürlüklerine zarar vermemek kaydıyla, veri sorumlusunun meşru menfaatleri için veri işlenmesinin zorunlu olması.</w:t>
      </w:r>
    </w:p>
    <w:p w14:paraId="633D5C59" w14:textId="77777777" w:rsidR="006D7085" w:rsidRPr="006D7085" w:rsidRDefault="006D7085" w:rsidP="006D7085">
      <w:pPr>
        <w:pStyle w:val="AralkYok"/>
        <w:rPr>
          <w:rFonts w:ascii="Times New Roman" w:hAnsi="Times New Roman" w:cs="Times New Roman"/>
          <w:b/>
          <w:bCs/>
          <w:sz w:val="20"/>
          <w:szCs w:val="20"/>
        </w:rPr>
      </w:pPr>
      <w:bookmarkStart w:id="0" w:name="_Hlk194570041"/>
      <w:r w:rsidRPr="006D7085">
        <w:rPr>
          <w:rFonts w:ascii="Times New Roman" w:hAnsi="Times New Roman" w:cs="Times New Roman"/>
          <w:b/>
          <w:bCs/>
          <w:sz w:val="20"/>
          <w:szCs w:val="20"/>
        </w:rPr>
        <w:t>3.2. İMHA YÖNTEMLERİ</w:t>
      </w:r>
    </w:p>
    <w:p w14:paraId="440CA77C" w14:textId="4DEDE067" w:rsidR="006D7085" w:rsidRPr="006D7085" w:rsidRDefault="0066207A" w:rsidP="006D7085">
      <w:pPr>
        <w:pStyle w:val="AralkYok"/>
        <w:rPr>
          <w:rFonts w:ascii="Times New Roman" w:hAnsi="Times New Roman" w:cs="Times New Roman"/>
          <w:sz w:val="20"/>
          <w:szCs w:val="20"/>
        </w:rPr>
      </w:pPr>
      <w:r>
        <w:rPr>
          <w:rFonts w:ascii="Times New Roman" w:hAnsi="Times New Roman" w:cs="Times New Roman"/>
          <w:sz w:val="20"/>
          <w:szCs w:val="20"/>
        </w:rPr>
        <w:t>ARTİKON</w:t>
      </w:r>
      <w:r w:rsidR="006D7085" w:rsidRPr="006D7085">
        <w:rPr>
          <w:rFonts w:ascii="Times New Roman" w:hAnsi="Times New Roman" w:cs="Times New Roman"/>
          <w:sz w:val="20"/>
          <w:szCs w:val="20"/>
        </w:rPr>
        <w:t xml:space="preserve">, Kanuna ve sair mevzuatı ile Kişisel Verilerin İşlenmesi ve Korunması Politikasına uygun olarak sakladığı kişisel verileri, verilerin işlenmesini gerektiren sebeplerin ortadan kalkması hâlinde ilgili kişinin talebi doğrultusunda ya da işbu Kişisel Veri Saklama ve İmha Politikasında belirtilen süreler içinde </w:t>
      </w:r>
      <w:proofErr w:type="spellStart"/>
      <w:r w:rsidR="006D7085" w:rsidRPr="006D7085">
        <w:rPr>
          <w:rFonts w:ascii="Times New Roman" w:hAnsi="Times New Roman" w:cs="Times New Roman"/>
          <w:sz w:val="20"/>
          <w:szCs w:val="20"/>
        </w:rPr>
        <w:t>re’sen</w:t>
      </w:r>
      <w:proofErr w:type="spellEnd"/>
      <w:r w:rsidR="006D7085" w:rsidRPr="006D7085">
        <w:rPr>
          <w:rFonts w:ascii="Times New Roman" w:hAnsi="Times New Roman" w:cs="Times New Roman"/>
          <w:sz w:val="20"/>
          <w:szCs w:val="20"/>
        </w:rPr>
        <w:t xml:space="preserve"> siler, yok eder veya anonim hale getirir.</w:t>
      </w:r>
    </w:p>
    <w:p w14:paraId="0DA1F2A4" w14:textId="1729C5B3" w:rsidR="006D7085" w:rsidRDefault="0066207A" w:rsidP="00DC4B2F">
      <w:pPr>
        <w:pStyle w:val="AralkYok"/>
        <w:rPr>
          <w:rFonts w:ascii="Times New Roman" w:hAnsi="Times New Roman" w:cs="Times New Roman"/>
          <w:sz w:val="20"/>
          <w:szCs w:val="20"/>
        </w:rPr>
      </w:pPr>
      <w:r>
        <w:rPr>
          <w:rFonts w:ascii="Times New Roman" w:hAnsi="Times New Roman" w:cs="Times New Roman"/>
          <w:sz w:val="20"/>
          <w:szCs w:val="20"/>
        </w:rPr>
        <w:t>ARTİKON</w:t>
      </w:r>
      <w:r w:rsidR="006D7085" w:rsidRPr="006D7085">
        <w:rPr>
          <w:rFonts w:ascii="Times New Roman" w:hAnsi="Times New Roman" w:cs="Times New Roman"/>
          <w:sz w:val="20"/>
          <w:szCs w:val="20"/>
        </w:rPr>
        <w:t xml:space="preserve"> tarafından en çok kullanılan silme, yok etme ve anonim hale getirme teknikleri aşağıda sıralanmaktadır:</w:t>
      </w:r>
    </w:p>
    <w:p w14:paraId="2EBCC207" w14:textId="612E2F4A" w:rsidR="006D7085" w:rsidRPr="006D7085" w:rsidRDefault="006D7085" w:rsidP="006D7085">
      <w:pPr>
        <w:pStyle w:val="AralkYok"/>
        <w:rPr>
          <w:rFonts w:ascii="Times New Roman" w:hAnsi="Times New Roman" w:cs="Times New Roman"/>
          <w:b/>
          <w:bCs/>
          <w:sz w:val="20"/>
          <w:szCs w:val="20"/>
        </w:rPr>
      </w:pPr>
      <w:r>
        <w:rPr>
          <w:rFonts w:ascii="Times New Roman" w:hAnsi="Times New Roman" w:cs="Times New Roman"/>
          <w:b/>
          <w:bCs/>
          <w:sz w:val="20"/>
          <w:szCs w:val="20"/>
        </w:rPr>
        <w:t>3</w:t>
      </w:r>
      <w:r w:rsidRPr="006D7085">
        <w:rPr>
          <w:rFonts w:ascii="Times New Roman" w:hAnsi="Times New Roman" w:cs="Times New Roman"/>
          <w:b/>
          <w:bCs/>
          <w:sz w:val="20"/>
          <w:szCs w:val="20"/>
        </w:rPr>
        <w:t>.2.1 Silme Yöntemleri</w:t>
      </w:r>
    </w:p>
    <w:p w14:paraId="1A6C4470" w14:textId="77777777" w:rsidR="006D7085" w:rsidRPr="006D7085" w:rsidRDefault="006D7085" w:rsidP="006D7085">
      <w:pPr>
        <w:pStyle w:val="AralkYok"/>
        <w:numPr>
          <w:ilvl w:val="0"/>
          <w:numId w:val="25"/>
        </w:numPr>
        <w:rPr>
          <w:rFonts w:ascii="Times New Roman" w:hAnsi="Times New Roman" w:cs="Times New Roman"/>
          <w:b/>
          <w:bCs/>
          <w:sz w:val="20"/>
          <w:szCs w:val="20"/>
        </w:rPr>
      </w:pPr>
      <w:r w:rsidRPr="006D7085">
        <w:rPr>
          <w:rFonts w:ascii="Times New Roman" w:hAnsi="Times New Roman" w:cs="Times New Roman"/>
          <w:b/>
          <w:bCs/>
          <w:sz w:val="20"/>
          <w:szCs w:val="20"/>
        </w:rPr>
        <w:t>Matbu Ortamda Tutulan Kişisel Veriler İçin Silme Yöntemleri</w:t>
      </w:r>
    </w:p>
    <w:p w14:paraId="468A3183" w14:textId="0B75C05F"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b/>
          <w:bCs/>
          <w:sz w:val="20"/>
          <w:szCs w:val="20"/>
          <w:u w:val="single"/>
        </w:rPr>
        <w:t>Karartma:</w:t>
      </w:r>
      <w:r>
        <w:rPr>
          <w:rFonts w:ascii="Times New Roman" w:hAnsi="Times New Roman" w:cs="Times New Roman"/>
          <w:sz w:val="20"/>
          <w:szCs w:val="20"/>
        </w:rPr>
        <w:t xml:space="preserve"> </w:t>
      </w:r>
      <w:r w:rsidRPr="006D7085">
        <w:rPr>
          <w:rFonts w:ascii="Times New Roman" w:hAnsi="Times New Roman" w:cs="Times New Roman"/>
          <w:sz w:val="20"/>
          <w:szCs w:val="20"/>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p w14:paraId="3E9A4A9A" w14:textId="77777777" w:rsidR="006D7085" w:rsidRPr="006D7085" w:rsidRDefault="006D7085" w:rsidP="006D7085">
      <w:pPr>
        <w:pStyle w:val="AralkYok"/>
        <w:numPr>
          <w:ilvl w:val="0"/>
          <w:numId w:val="25"/>
        </w:numPr>
        <w:rPr>
          <w:rFonts w:ascii="Times New Roman" w:hAnsi="Times New Roman" w:cs="Times New Roman"/>
          <w:b/>
          <w:bCs/>
          <w:sz w:val="20"/>
          <w:szCs w:val="20"/>
        </w:rPr>
      </w:pPr>
      <w:r w:rsidRPr="006D7085">
        <w:rPr>
          <w:rFonts w:ascii="Times New Roman" w:hAnsi="Times New Roman" w:cs="Times New Roman"/>
          <w:b/>
          <w:bCs/>
          <w:sz w:val="20"/>
          <w:szCs w:val="20"/>
        </w:rPr>
        <w:t>Bulut ve Yerel Dijital Ortamda Tutulan Kişisel Veriler İçin Silme Yöntemleri</w:t>
      </w:r>
    </w:p>
    <w:p w14:paraId="402CD1E2" w14:textId="25F5EB04"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b/>
          <w:bCs/>
          <w:sz w:val="20"/>
          <w:szCs w:val="20"/>
          <w:u w:val="single"/>
        </w:rPr>
        <w:t>Yazılımdan güvenli olarak silme:</w:t>
      </w:r>
      <w:r>
        <w:rPr>
          <w:rFonts w:ascii="Times New Roman" w:hAnsi="Times New Roman" w:cs="Times New Roman"/>
          <w:sz w:val="20"/>
          <w:szCs w:val="20"/>
        </w:rPr>
        <w:t xml:space="preserve"> </w:t>
      </w:r>
      <w:r w:rsidRPr="006D7085">
        <w:rPr>
          <w:rFonts w:ascii="Times New Roman" w:hAnsi="Times New Roman" w:cs="Times New Roman"/>
          <w:sz w:val="20"/>
          <w:szCs w:val="20"/>
        </w:rPr>
        <w:t>Bulut ortamda ya da yerel dijital ortamlarda tutulan kişisel veriler bir daha kurtarılamayacak şekilde dijital komutla silinir. Bu şekilde silinen verilere tekrar ulaşılamaz.</w:t>
      </w:r>
    </w:p>
    <w:p w14:paraId="127CA013" w14:textId="7756C30A" w:rsidR="006D7085" w:rsidRPr="006D7085" w:rsidRDefault="006D7085" w:rsidP="006D7085">
      <w:pPr>
        <w:pStyle w:val="AralkYok"/>
        <w:rPr>
          <w:rFonts w:ascii="Times New Roman" w:hAnsi="Times New Roman" w:cs="Times New Roman"/>
          <w:b/>
          <w:bCs/>
          <w:sz w:val="20"/>
          <w:szCs w:val="20"/>
        </w:rPr>
      </w:pPr>
      <w:r w:rsidRPr="006D7085">
        <w:rPr>
          <w:rFonts w:ascii="Times New Roman" w:hAnsi="Times New Roman" w:cs="Times New Roman"/>
          <w:b/>
          <w:bCs/>
          <w:sz w:val="20"/>
          <w:szCs w:val="20"/>
        </w:rPr>
        <w:t>3.2.2 Yok Etme Yöntemleri</w:t>
      </w:r>
    </w:p>
    <w:p w14:paraId="5215ABA1" w14:textId="77777777" w:rsidR="006D7085" w:rsidRPr="006D7085" w:rsidRDefault="006D7085" w:rsidP="006D7085">
      <w:pPr>
        <w:pStyle w:val="AralkYok"/>
        <w:numPr>
          <w:ilvl w:val="0"/>
          <w:numId w:val="25"/>
        </w:numPr>
        <w:rPr>
          <w:rFonts w:ascii="Times New Roman" w:hAnsi="Times New Roman" w:cs="Times New Roman"/>
          <w:b/>
          <w:bCs/>
          <w:sz w:val="20"/>
          <w:szCs w:val="20"/>
        </w:rPr>
      </w:pPr>
      <w:r w:rsidRPr="006D7085">
        <w:rPr>
          <w:rFonts w:ascii="Times New Roman" w:hAnsi="Times New Roman" w:cs="Times New Roman"/>
          <w:b/>
          <w:bCs/>
          <w:sz w:val="20"/>
          <w:szCs w:val="20"/>
        </w:rPr>
        <w:t>Matbu Ortamda Tutulan Kişisel Veriler İçin Yok Etme Yöntemleri</w:t>
      </w:r>
    </w:p>
    <w:p w14:paraId="24661835" w14:textId="417E9EA4"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b/>
          <w:bCs/>
          <w:sz w:val="20"/>
          <w:szCs w:val="20"/>
          <w:u w:val="single"/>
        </w:rPr>
        <w:t>Fiziksel yok etme :</w:t>
      </w:r>
      <w:r>
        <w:rPr>
          <w:rFonts w:ascii="Times New Roman" w:hAnsi="Times New Roman" w:cs="Times New Roman"/>
          <w:sz w:val="20"/>
          <w:szCs w:val="20"/>
        </w:rPr>
        <w:t xml:space="preserve"> </w:t>
      </w:r>
      <w:r w:rsidRPr="006D7085">
        <w:rPr>
          <w:rFonts w:ascii="Times New Roman" w:hAnsi="Times New Roman" w:cs="Times New Roman"/>
          <w:sz w:val="20"/>
          <w:szCs w:val="20"/>
        </w:rPr>
        <w:t>Matbu ortamda tutulan belgeler evrak imha makineleri ile tekrar bir araya getirilemeyecek şekilde yok edilir.</w:t>
      </w:r>
    </w:p>
    <w:p w14:paraId="7BBB5F20" w14:textId="77777777" w:rsidR="006D7085" w:rsidRPr="006D7085" w:rsidRDefault="006D7085" w:rsidP="006D7085">
      <w:pPr>
        <w:pStyle w:val="AralkYok"/>
        <w:numPr>
          <w:ilvl w:val="0"/>
          <w:numId w:val="25"/>
        </w:numPr>
        <w:rPr>
          <w:rFonts w:ascii="Times New Roman" w:hAnsi="Times New Roman" w:cs="Times New Roman"/>
          <w:b/>
          <w:bCs/>
          <w:sz w:val="20"/>
          <w:szCs w:val="20"/>
        </w:rPr>
      </w:pPr>
      <w:r w:rsidRPr="006D7085">
        <w:rPr>
          <w:rFonts w:ascii="Times New Roman" w:hAnsi="Times New Roman" w:cs="Times New Roman"/>
          <w:b/>
          <w:bCs/>
          <w:sz w:val="20"/>
          <w:szCs w:val="20"/>
        </w:rPr>
        <w:t>Yerel Dijital Ortamda Tutulan Kişisel Veriler İçin Yok Etme Yöntemleri</w:t>
      </w:r>
    </w:p>
    <w:p w14:paraId="5E3D3F77" w14:textId="0125E91F"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b/>
          <w:bCs/>
          <w:sz w:val="20"/>
          <w:szCs w:val="20"/>
          <w:u w:val="single"/>
        </w:rPr>
        <w:t>Fiziksel yok etme</w:t>
      </w:r>
      <w:r w:rsidRPr="006D7085">
        <w:rPr>
          <w:rFonts w:ascii="Times New Roman" w:hAnsi="Times New Roman" w:cs="Times New Roman"/>
          <w:sz w:val="20"/>
          <w:szCs w:val="20"/>
        </w:rPr>
        <w:t>:</w:t>
      </w:r>
      <w:r w:rsidR="001F3679">
        <w:rPr>
          <w:rFonts w:ascii="Times New Roman" w:hAnsi="Times New Roman" w:cs="Times New Roman"/>
          <w:sz w:val="20"/>
          <w:szCs w:val="20"/>
        </w:rPr>
        <w:t xml:space="preserve"> </w:t>
      </w:r>
      <w:r w:rsidRPr="006D7085">
        <w:rPr>
          <w:rFonts w:ascii="Times New Roman" w:hAnsi="Times New Roman" w:cs="Times New Roman"/>
          <w:sz w:val="20"/>
          <w:szCs w:val="20"/>
        </w:rPr>
        <w:t>Kişisel veri barındıran optik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w:t>
      </w:r>
    </w:p>
    <w:p w14:paraId="6EB8A759" w14:textId="0CFD09D8"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b/>
          <w:bCs/>
          <w:sz w:val="20"/>
          <w:szCs w:val="20"/>
          <w:u w:val="single"/>
        </w:rPr>
        <w:t>De-manyetize etme (</w:t>
      </w:r>
      <w:proofErr w:type="spellStart"/>
      <w:r w:rsidR="001F3679">
        <w:rPr>
          <w:rFonts w:ascii="Times New Roman" w:hAnsi="Times New Roman" w:cs="Times New Roman"/>
          <w:b/>
          <w:bCs/>
          <w:sz w:val="20"/>
          <w:szCs w:val="20"/>
          <w:u w:val="single"/>
        </w:rPr>
        <w:t>D</w:t>
      </w:r>
      <w:r w:rsidRPr="006D7085">
        <w:rPr>
          <w:rFonts w:ascii="Times New Roman" w:hAnsi="Times New Roman" w:cs="Times New Roman"/>
          <w:b/>
          <w:bCs/>
          <w:sz w:val="20"/>
          <w:szCs w:val="20"/>
          <w:u w:val="single"/>
        </w:rPr>
        <w:t>egauss</w:t>
      </w:r>
      <w:proofErr w:type="spellEnd"/>
      <w:r w:rsidRPr="006D7085">
        <w:rPr>
          <w:rFonts w:ascii="Times New Roman" w:hAnsi="Times New Roman" w:cs="Times New Roman"/>
          <w:b/>
          <w:bCs/>
          <w:sz w:val="20"/>
          <w:szCs w:val="20"/>
          <w:u w:val="single"/>
        </w:rPr>
        <w:t>):</w:t>
      </w:r>
      <w:r w:rsidR="001F3679">
        <w:rPr>
          <w:rFonts w:ascii="Times New Roman" w:hAnsi="Times New Roman" w:cs="Times New Roman"/>
          <w:b/>
          <w:bCs/>
          <w:sz w:val="20"/>
          <w:szCs w:val="20"/>
          <w:u w:val="single"/>
        </w:rPr>
        <w:t xml:space="preserve"> </w:t>
      </w:r>
      <w:r w:rsidRPr="006D7085">
        <w:rPr>
          <w:rFonts w:ascii="Times New Roman" w:hAnsi="Times New Roman" w:cs="Times New Roman"/>
          <w:sz w:val="20"/>
          <w:szCs w:val="20"/>
        </w:rPr>
        <w:t>Manyetik medyanın yüksek manyetik alana maruz bırakılması ile üzerindeki verilerin okunamaz biçimde bozulması işlemidir.</w:t>
      </w:r>
    </w:p>
    <w:p w14:paraId="3CF8E97C" w14:textId="3CD67E46"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b/>
          <w:bCs/>
          <w:sz w:val="20"/>
          <w:szCs w:val="20"/>
          <w:u w:val="single"/>
        </w:rPr>
        <w:t>Üzerine yazma:</w:t>
      </w:r>
      <w:r w:rsidR="001F3679">
        <w:rPr>
          <w:rFonts w:ascii="Times New Roman" w:hAnsi="Times New Roman" w:cs="Times New Roman"/>
          <w:b/>
          <w:bCs/>
          <w:sz w:val="20"/>
          <w:szCs w:val="20"/>
          <w:u w:val="single"/>
        </w:rPr>
        <w:t xml:space="preserve"> </w:t>
      </w:r>
      <w:r w:rsidRPr="006D7085">
        <w:rPr>
          <w:rFonts w:ascii="Times New Roman" w:hAnsi="Times New Roman" w:cs="Times New Roman"/>
          <w:sz w:val="20"/>
          <w:szCs w:val="20"/>
        </w:rPr>
        <w:t>Manyetik medya ve yeniden yazılabilir optik medya üzerine en az yedi kez 0 ve 1’lerden oluşan rastgele veriler yazılarak eski verinin okunmasının ve kurtarılmasının önüne geçilir.</w:t>
      </w:r>
    </w:p>
    <w:p w14:paraId="3422001B" w14:textId="77777777" w:rsidR="006D7085" w:rsidRPr="006D7085" w:rsidRDefault="006D7085" w:rsidP="006D7085">
      <w:pPr>
        <w:pStyle w:val="AralkYok"/>
        <w:numPr>
          <w:ilvl w:val="0"/>
          <w:numId w:val="25"/>
        </w:numPr>
        <w:rPr>
          <w:rFonts w:ascii="Times New Roman" w:hAnsi="Times New Roman" w:cs="Times New Roman"/>
          <w:b/>
          <w:bCs/>
          <w:sz w:val="20"/>
          <w:szCs w:val="20"/>
        </w:rPr>
      </w:pPr>
      <w:r w:rsidRPr="006D7085">
        <w:rPr>
          <w:rFonts w:ascii="Times New Roman" w:hAnsi="Times New Roman" w:cs="Times New Roman"/>
          <w:b/>
          <w:bCs/>
          <w:sz w:val="20"/>
          <w:szCs w:val="20"/>
        </w:rPr>
        <w:t>Bulut Ortamda Tutulan Kişisel Veriler İçin Yok Etme Yöntemleri</w:t>
      </w:r>
    </w:p>
    <w:p w14:paraId="7A048DF7" w14:textId="414B98FB"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b/>
          <w:bCs/>
          <w:sz w:val="20"/>
          <w:szCs w:val="20"/>
          <w:u w:val="single"/>
        </w:rPr>
        <w:t>Yazılımdan güvenli olarak silme</w:t>
      </w:r>
      <w:r w:rsidRPr="006D7085">
        <w:rPr>
          <w:rFonts w:ascii="Times New Roman" w:hAnsi="Times New Roman" w:cs="Times New Roman"/>
          <w:b/>
          <w:bCs/>
          <w:sz w:val="20"/>
          <w:szCs w:val="20"/>
          <w:u w:val="single"/>
        </w:rPr>
        <w:tab/>
      </w:r>
      <w:r w:rsidRPr="006D7085">
        <w:rPr>
          <w:rFonts w:ascii="Times New Roman" w:hAnsi="Times New Roman" w:cs="Times New Roman"/>
          <w:sz w:val="20"/>
          <w:szCs w:val="20"/>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p w14:paraId="1BC74182" w14:textId="541F0463" w:rsidR="006D7085" w:rsidRPr="004442D5" w:rsidRDefault="006D7085" w:rsidP="006D7085">
      <w:pPr>
        <w:pStyle w:val="AralkYok"/>
        <w:rPr>
          <w:rFonts w:ascii="Times New Roman" w:hAnsi="Times New Roman" w:cs="Times New Roman"/>
          <w:b/>
          <w:bCs/>
          <w:sz w:val="20"/>
          <w:szCs w:val="20"/>
        </w:rPr>
      </w:pPr>
      <w:r w:rsidRPr="004442D5">
        <w:rPr>
          <w:rFonts w:ascii="Times New Roman" w:hAnsi="Times New Roman" w:cs="Times New Roman"/>
          <w:b/>
          <w:bCs/>
          <w:sz w:val="20"/>
          <w:szCs w:val="20"/>
        </w:rPr>
        <w:t>3.2.3. Anonimleştirme Yöntemleri</w:t>
      </w:r>
    </w:p>
    <w:p w14:paraId="4628C69B" w14:textId="77777777" w:rsidR="006D7085" w:rsidRPr="006D7085" w:rsidRDefault="006D7085" w:rsidP="006D7085">
      <w:pPr>
        <w:pStyle w:val="AralkYok"/>
        <w:rPr>
          <w:rFonts w:ascii="Times New Roman" w:hAnsi="Times New Roman" w:cs="Times New Roman"/>
          <w:sz w:val="20"/>
          <w:szCs w:val="20"/>
        </w:rPr>
      </w:pPr>
      <w:r w:rsidRPr="004442D5">
        <w:rPr>
          <w:rFonts w:ascii="Times New Roman" w:hAnsi="Times New Roman" w:cs="Times New Roman"/>
          <w:b/>
          <w:bCs/>
          <w:sz w:val="20"/>
          <w:szCs w:val="20"/>
          <w:u w:val="single"/>
        </w:rPr>
        <w:t>Anonimleştirme,</w:t>
      </w:r>
      <w:r w:rsidRPr="006D7085">
        <w:rPr>
          <w:rFonts w:ascii="Times New Roman" w:hAnsi="Times New Roman" w:cs="Times New Roman"/>
          <w:sz w:val="20"/>
          <w:szCs w:val="20"/>
        </w:rPr>
        <w:t xml:space="preserve"> kişisel verilerin başka verilerle eşleştirilerek dahi hiçbir surette kimliği belirli veya belirlenebilir bir gerçek kişiyle ilişkilendirilemeyecek hâle getirilmesidir.</w:t>
      </w:r>
    </w:p>
    <w:p w14:paraId="255812DC" w14:textId="44F83569" w:rsidR="006D7085" w:rsidRPr="006D7085" w:rsidRDefault="006D7085" w:rsidP="006D7085">
      <w:pPr>
        <w:pStyle w:val="AralkYok"/>
        <w:rPr>
          <w:rFonts w:ascii="Times New Roman" w:hAnsi="Times New Roman" w:cs="Times New Roman"/>
          <w:sz w:val="20"/>
          <w:szCs w:val="20"/>
        </w:rPr>
      </w:pPr>
      <w:r w:rsidRPr="004442D5">
        <w:rPr>
          <w:rFonts w:ascii="Times New Roman" w:hAnsi="Times New Roman" w:cs="Times New Roman"/>
          <w:b/>
          <w:bCs/>
          <w:sz w:val="20"/>
          <w:szCs w:val="20"/>
          <w:u w:val="single"/>
        </w:rPr>
        <w:t>Değişkenleri çıkarma:</w:t>
      </w:r>
      <w:r w:rsidR="001F3679">
        <w:rPr>
          <w:rFonts w:ascii="Times New Roman" w:hAnsi="Times New Roman" w:cs="Times New Roman"/>
          <w:b/>
          <w:bCs/>
          <w:sz w:val="20"/>
          <w:szCs w:val="20"/>
          <w:u w:val="single"/>
        </w:rPr>
        <w:t xml:space="preserve"> </w:t>
      </w:r>
      <w:r w:rsidRPr="006D7085">
        <w:rPr>
          <w:rFonts w:ascii="Times New Roman" w:hAnsi="Times New Roman" w:cs="Times New Roman"/>
          <w:sz w:val="20"/>
          <w:szCs w:val="20"/>
        </w:rPr>
        <w:t>İlgili kişiye ait kişisel verilerin içerisinde yer alan ve ilgili kişiyi herhangi bir şekilde tespit etmeye yarayacak doğrudan tanımlayıcıların bir ya da bir kaçının çıkarılmasıdır.</w:t>
      </w:r>
    </w:p>
    <w:p w14:paraId="3ED840A3" w14:textId="77777777" w:rsidR="006D7085" w:rsidRPr="006D7085"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Bu yöntem kişisel verinin anonim hale getirilmesi için kullanılabileceği gibi, kişisel veri içerisinde veri işleme amacına uygun düşmeyen bilgilerin bulunması halinde bu bilgilerin silinmesi amacıyla da kullanılabilir.</w:t>
      </w:r>
    </w:p>
    <w:p w14:paraId="09348855" w14:textId="7BCD1878" w:rsidR="006D7085" w:rsidRPr="006D7085" w:rsidRDefault="006D7085" w:rsidP="006D7085">
      <w:pPr>
        <w:pStyle w:val="AralkYok"/>
        <w:rPr>
          <w:rFonts w:ascii="Times New Roman" w:hAnsi="Times New Roman" w:cs="Times New Roman"/>
          <w:sz w:val="20"/>
          <w:szCs w:val="20"/>
        </w:rPr>
      </w:pPr>
      <w:r w:rsidRPr="004442D5">
        <w:rPr>
          <w:rFonts w:ascii="Times New Roman" w:hAnsi="Times New Roman" w:cs="Times New Roman"/>
          <w:b/>
          <w:bCs/>
          <w:sz w:val="20"/>
          <w:szCs w:val="20"/>
          <w:u w:val="single"/>
        </w:rPr>
        <w:t>Bölgesel gizleme</w:t>
      </w:r>
      <w:r w:rsidRPr="004442D5">
        <w:rPr>
          <w:rFonts w:ascii="Times New Roman" w:hAnsi="Times New Roman" w:cs="Times New Roman"/>
          <w:b/>
          <w:bCs/>
          <w:sz w:val="20"/>
          <w:szCs w:val="20"/>
          <w:u w:val="single"/>
        </w:rPr>
        <w:tab/>
        <w:t>:</w:t>
      </w:r>
      <w:r w:rsidR="004442D5" w:rsidRPr="004442D5">
        <w:rPr>
          <w:rFonts w:ascii="Times New Roman" w:hAnsi="Times New Roman" w:cs="Times New Roman"/>
          <w:b/>
          <w:bCs/>
          <w:sz w:val="20"/>
          <w:szCs w:val="20"/>
          <w:u w:val="single"/>
        </w:rPr>
        <w:t xml:space="preserve"> </w:t>
      </w:r>
      <w:r w:rsidRPr="006D7085">
        <w:rPr>
          <w:rFonts w:ascii="Times New Roman" w:hAnsi="Times New Roman" w:cs="Times New Roman"/>
          <w:sz w:val="20"/>
          <w:szCs w:val="20"/>
        </w:rPr>
        <w:t>Kişisel verilerin toplu olarak anonim şekilde bulunduğu veri tablosu içinde istisna durumda olan veriye ilişkin ayırt edici nitelikte olabilecek bilgilerin silinmesi işlemidir.</w:t>
      </w:r>
    </w:p>
    <w:p w14:paraId="3F5ED38F" w14:textId="6A0EEFE0" w:rsidR="006D7085" w:rsidRPr="006D7085" w:rsidRDefault="006D7085" w:rsidP="006D7085">
      <w:pPr>
        <w:pStyle w:val="AralkYok"/>
        <w:rPr>
          <w:rFonts w:ascii="Times New Roman" w:hAnsi="Times New Roman" w:cs="Times New Roman"/>
          <w:sz w:val="20"/>
          <w:szCs w:val="20"/>
        </w:rPr>
      </w:pPr>
      <w:r w:rsidRPr="004442D5">
        <w:rPr>
          <w:rFonts w:ascii="Times New Roman" w:hAnsi="Times New Roman" w:cs="Times New Roman"/>
          <w:b/>
          <w:bCs/>
          <w:sz w:val="20"/>
          <w:szCs w:val="20"/>
          <w:u w:val="single"/>
        </w:rPr>
        <w:t>Genelleştirme</w:t>
      </w:r>
      <w:r w:rsidR="004442D5" w:rsidRPr="004442D5">
        <w:rPr>
          <w:rFonts w:ascii="Times New Roman" w:hAnsi="Times New Roman" w:cs="Times New Roman"/>
          <w:b/>
          <w:bCs/>
          <w:sz w:val="20"/>
          <w:szCs w:val="20"/>
          <w:u w:val="single"/>
        </w:rPr>
        <w:t xml:space="preserve"> </w:t>
      </w:r>
      <w:r w:rsidRPr="004442D5">
        <w:rPr>
          <w:rFonts w:ascii="Times New Roman" w:hAnsi="Times New Roman" w:cs="Times New Roman"/>
          <w:b/>
          <w:bCs/>
          <w:sz w:val="20"/>
          <w:szCs w:val="20"/>
          <w:u w:val="single"/>
        </w:rPr>
        <w:t>:</w:t>
      </w:r>
      <w:r w:rsidR="004442D5">
        <w:rPr>
          <w:rFonts w:ascii="Times New Roman" w:hAnsi="Times New Roman" w:cs="Times New Roman"/>
          <w:sz w:val="20"/>
          <w:szCs w:val="20"/>
        </w:rPr>
        <w:t xml:space="preserve"> </w:t>
      </w:r>
      <w:r w:rsidRPr="006D7085">
        <w:rPr>
          <w:rFonts w:ascii="Times New Roman" w:hAnsi="Times New Roman" w:cs="Times New Roman"/>
          <w:sz w:val="20"/>
          <w:szCs w:val="20"/>
        </w:rPr>
        <w:t>Birçok kişiye ait kişisel verinin bir araya getirilip, ayırt edici bilgileri kaldırılarak istatistiki veri haline getirilmesi işlemidir.</w:t>
      </w:r>
    </w:p>
    <w:p w14:paraId="33E6F502" w14:textId="49E7FC49" w:rsidR="006D7085" w:rsidRPr="006D7085" w:rsidRDefault="006D7085" w:rsidP="006D7085">
      <w:pPr>
        <w:pStyle w:val="AralkYok"/>
        <w:rPr>
          <w:rFonts w:ascii="Times New Roman" w:hAnsi="Times New Roman" w:cs="Times New Roman"/>
          <w:sz w:val="20"/>
          <w:szCs w:val="20"/>
        </w:rPr>
      </w:pPr>
      <w:r w:rsidRPr="004442D5">
        <w:rPr>
          <w:rFonts w:ascii="Times New Roman" w:hAnsi="Times New Roman" w:cs="Times New Roman"/>
          <w:b/>
          <w:bCs/>
          <w:sz w:val="20"/>
          <w:szCs w:val="20"/>
          <w:u w:val="single"/>
        </w:rPr>
        <w:t>Alt ve üst sınır kodlama / Global kodlama:</w:t>
      </w:r>
      <w:r w:rsidR="004442D5">
        <w:rPr>
          <w:rFonts w:ascii="Times New Roman" w:hAnsi="Times New Roman" w:cs="Times New Roman"/>
          <w:sz w:val="20"/>
          <w:szCs w:val="20"/>
        </w:rPr>
        <w:t xml:space="preserve"> </w:t>
      </w:r>
      <w:r w:rsidRPr="006D7085">
        <w:rPr>
          <w:rFonts w:ascii="Times New Roman" w:hAnsi="Times New Roman" w:cs="Times New Roman"/>
          <w:sz w:val="20"/>
          <w:szCs w:val="20"/>
        </w:rPr>
        <w:t xml:space="preserve">Belli bir değişken için o değişkene ait aralıklar tanımlanarak </w:t>
      </w:r>
      <w:proofErr w:type="spellStart"/>
      <w:r w:rsidRPr="006D7085">
        <w:rPr>
          <w:rFonts w:ascii="Times New Roman" w:hAnsi="Times New Roman" w:cs="Times New Roman"/>
          <w:sz w:val="20"/>
          <w:szCs w:val="20"/>
        </w:rPr>
        <w:t>kategorilendirilir</w:t>
      </w:r>
      <w:proofErr w:type="spellEnd"/>
      <w:r w:rsidRPr="006D7085">
        <w:rPr>
          <w:rFonts w:ascii="Times New Roman" w:hAnsi="Times New Roman" w:cs="Times New Roman"/>
          <w:sz w:val="20"/>
          <w:szCs w:val="20"/>
        </w:rPr>
        <w:t xml:space="preserve">. Değişken sayısal bir değer içermiyorsa bu halde değişken içindeki birbirine yakın veriler </w:t>
      </w:r>
      <w:proofErr w:type="spellStart"/>
      <w:r w:rsidRPr="006D7085">
        <w:rPr>
          <w:rFonts w:ascii="Times New Roman" w:hAnsi="Times New Roman" w:cs="Times New Roman"/>
          <w:sz w:val="20"/>
          <w:szCs w:val="20"/>
        </w:rPr>
        <w:t>kategorilendirilir</w:t>
      </w:r>
      <w:proofErr w:type="spellEnd"/>
      <w:r w:rsidRPr="006D7085">
        <w:rPr>
          <w:rFonts w:ascii="Times New Roman" w:hAnsi="Times New Roman" w:cs="Times New Roman"/>
          <w:sz w:val="20"/>
          <w:szCs w:val="20"/>
        </w:rPr>
        <w:t>.</w:t>
      </w:r>
    </w:p>
    <w:p w14:paraId="3E5A022F" w14:textId="33306FCE" w:rsidR="001F3679" w:rsidRPr="0066207A" w:rsidRDefault="006D7085" w:rsidP="006D7085">
      <w:pPr>
        <w:pStyle w:val="AralkYok"/>
        <w:rPr>
          <w:rFonts w:ascii="Times New Roman" w:hAnsi="Times New Roman" w:cs="Times New Roman"/>
          <w:sz w:val="20"/>
          <w:szCs w:val="20"/>
        </w:rPr>
      </w:pPr>
      <w:r w:rsidRPr="006D7085">
        <w:rPr>
          <w:rFonts w:ascii="Times New Roman" w:hAnsi="Times New Roman" w:cs="Times New Roman"/>
          <w:sz w:val="20"/>
          <w:szCs w:val="20"/>
        </w:rPr>
        <w:t>Aynı kategori içinde kalan değerler birleştirilir.</w:t>
      </w:r>
    </w:p>
    <w:p w14:paraId="6FFB8066" w14:textId="7E4F2C0E" w:rsidR="006D7085" w:rsidRPr="006D7085" w:rsidRDefault="006D7085" w:rsidP="006D7085">
      <w:pPr>
        <w:pStyle w:val="AralkYok"/>
        <w:rPr>
          <w:rFonts w:ascii="Times New Roman" w:hAnsi="Times New Roman" w:cs="Times New Roman"/>
          <w:sz w:val="20"/>
          <w:szCs w:val="20"/>
        </w:rPr>
      </w:pPr>
      <w:r w:rsidRPr="004442D5">
        <w:rPr>
          <w:rFonts w:ascii="Times New Roman" w:hAnsi="Times New Roman" w:cs="Times New Roman"/>
          <w:b/>
          <w:bCs/>
          <w:sz w:val="20"/>
          <w:szCs w:val="20"/>
          <w:u w:val="single"/>
        </w:rPr>
        <w:t>Mikro birleştirilme:</w:t>
      </w:r>
      <w:r w:rsidR="004442D5">
        <w:rPr>
          <w:rFonts w:ascii="Times New Roman" w:hAnsi="Times New Roman" w:cs="Times New Roman"/>
          <w:sz w:val="20"/>
          <w:szCs w:val="20"/>
        </w:rPr>
        <w:t xml:space="preserve"> </w:t>
      </w:r>
      <w:r w:rsidRPr="006D7085">
        <w:rPr>
          <w:rFonts w:ascii="Times New Roman" w:hAnsi="Times New Roman" w:cs="Times New Roman"/>
          <w:sz w:val="20"/>
          <w:szCs w:val="20"/>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p w14:paraId="1E79B661" w14:textId="33871C10" w:rsidR="006D7085" w:rsidRPr="006D7085" w:rsidRDefault="006D7085" w:rsidP="006D7085">
      <w:pPr>
        <w:pStyle w:val="AralkYok"/>
        <w:rPr>
          <w:rFonts w:ascii="Times New Roman" w:hAnsi="Times New Roman" w:cs="Times New Roman"/>
          <w:sz w:val="20"/>
          <w:szCs w:val="20"/>
        </w:rPr>
      </w:pPr>
      <w:r w:rsidRPr="004442D5">
        <w:rPr>
          <w:rFonts w:ascii="Times New Roman" w:hAnsi="Times New Roman" w:cs="Times New Roman"/>
          <w:b/>
          <w:bCs/>
          <w:sz w:val="20"/>
          <w:szCs w:val="20"/>
          <w:u w:val="single"/>
        </w:rPr>
        <w:t>Veri karma ve bozma:</w:t>
      </w:r>
      <w:r w:rsidR="004442D5">
        <w:rPr>
          <w:rFonts w:ascii="Times New Roman" w:hAnsi="Times New Roman" w:cs="Times New Roman"/>
          <w:sz w:val="20"/>
          <w:szCs w:val="20"/>
        </w:rPr>
        <w:t xml:space="preserve"> </w:t>
      </w:r>
      <w:r w:rsidRPr="006D7085">
        <w:rPr>
          <w:rFonts w:ascii="Times New Roman" w:hAnsi="Times New Roman" w:cs="Times New Roman"/>
          <w:sz w:val="20"/>
          <w:szCs w:val="20"/>
        </w:rPr>
        <w:t>Kişisel veri içerisindeki doğrudan ya da dolaylı tanımlayıcılar başka değerlerle karıştırılarak ya da bozularak ilgili kişi ile ilişkisi koparılır ve tanımlayıcı niteliklerini kaybetmeleri sağlanır.</w:t>
      </w:r>
    </w:p>
    <w:p w14:paraId="7EF811F2" w14:textId="5AFADABC" w:rsidR="004442D5" w:rsidRDefault="0066207A" w:rsidP="006D7085">
      <w:pPr>
        <w:pStyle w:val="AralkYok"/>
        <w:rPr>
          <w:rFonts w:ascii="Times New Roman" w:hAnsi="Times New Roman" w:cs="Times New Roman"/>
          <w:sz w:val="20"/>
          <w:szCs w:val="20"/>
        </w:rPr>
      </w:pPr>
      <w:r>
        <w:rPr>
          <w:rFonts w:ascii="Times New Roman" w:hAnsi="Times New Roman" w:cs="Times New Roman"/>
          <w:sz w:val="20"/>
          <w:szCs w:val="20"/>
        </w:rPr>
        <w:lastRenderedPageBreak/>
        <w:t>ARTİKON</w:t>
      </w:r>
      <w:r w:rsidR="006D7085" w:rsidRPr="006D7085">
        <w:rPr>
          <w:rFonts w:ascii="Times New Roman" w:hAnsi="Times New Roman" w:cs="Times New Roman"/>
          <w:sz w:val="20"/>
          <w:szCs w:val="20"/>
        </w:rPr>
        <w:t>, kişisel verilerin anonim hale getirilmesi için ilgili verinin niteliğine göre bu sayılan anonimleştirme yöntemlerinden bir ya da birkaçını kullanır. Firma, bu anonimleştirme yöntemlerini kullanırken K-Anonimlik (K-</w:t>
      </w:r>
      <w:proofErr w:type="spellStart"/>
      <w:r w:rsidR="006D7085" w:rsidRPr="006D7085">
        <w:rPr>
          <w:rFonts w:ascii="Times New Roman" w:hAnsi="Times New Roman" w:cs="Times New Roman"/>
          <w:sz w:val="20"/>
          <w:szCs w:val="20"/>
        </w:rPr>
        <w:t>Anonymity</w:t>
      </w:r>
      <w:proofErr w:type="spellEnd"/>
      <w:r w:rsidR="006D7085" w:rsidRPr="006D7085">
        <w:rPr>
          <w:rFonts w:ascii="Times New Roman" w:hAnsi="Times New Roman" w:cs="Times New Roman"/>
          <w:sz w:val="20"/>
          <w:szCs w:val="20"/>
        </w:rPr>
        <w:t>), L-Çeşitlilik (L-</w:t>
      </w:r>
      <w:proofErr w:type="spellStart"/>
      <w:r w:rsidR="006D7085" w:rsidRPr="006D7085">
        <w:rPr>
          <w:rFonts w:ascii="Times New Roman" w:hAnsi="Times New Roman" w:cs="Times New Roman"/>
          <w:sz w:val="20"/>
          <w:szCs w:val="20"/>
        </w:rPr>
        <w:t>Diversity</w:t>
      </w:r>
      <w:proofErr w:type="spellEnd"/>
      <w:r w:rsidR="006D7085" w:rsidRPr="006D7085">
        <w:rPr>
          <w:rFonts w:ascii="Times New Roman" w:hAnsi="Times New Roman" w:cs="Times New Roman"/>
          <w:sz w:val="20"/>
          <w:szCs w:val="20"/>
        </w:rPr>
        <w:t>) ve T-Yakınlık (T-</w:t>
      </w:r>
      <w:proofErr w:type="spellStart"/>
      <w:r w:rsidR="006D7085" w:rsidRPr="006D7085">
        <w:rPr>
          <w:rFonts w:ascii="Times New Roman" w:hAnsi="Times New Roman" w:cs="Times New Roman"/>
          <w:sz w:val="20"/>
          <w:szCs w:val="20"/>
        </w:rPr>
        <w:t>Closeness</w:t>
      </w:r>
      <w:proofErr w:type="spellEnd"/>
      <w:r w:rsidR="006D7085" w:rsidRPr="006D7085">
        <w:rPr>
          <w:rFonts w:ascii="Times New Roman" w:hAnsi="Times New Roman" w:cs="Times New Roman"/>
          <w:sz w:val="20"/>
          <w:szCs w:val="20"/>
        </w:rPr>
        <w:t>) istatistik yöntemlerini kullanabilir.</w:t>
      </w:r>
    </w:p>
    <w:bookmarkEnd w:id="0"/>
    <w:p w14:paraId="05D95C17" w14:textId="77777777" w:rsidR="00F9173B" w:rsidRDefault="00F9173B" w:rsidP="006D7085">
      <w:pPr>
        <w:pStyle w:val="AralkYok"/>
        <w:rPr>
          <w:rFonts w:ascii="Times New Roman" w:hAnsi="Times New Roman" w:cs="Times New Roman"/>
          <w:sz w:val="20"/>
          <w:szCs w:val="20"/>
        </w:rPr>
      </w:pPr>
    </w:p>
    <w:p w14:paraId="19432BBB" w14:textId="3EA83BE0" w:rsidR="004442D5" w:rsidRPr="004442D5" w:rsidRDefault="004442D5" w:rsidP="006D7085">
      <w:pPr>
        <w:pStyle w:val="AralkYok"/>
        <w:rPr>
          <w:rFonts w:ascii="Times New Roman" w:hAnsi="Times New Roman" w:cs="Times New Roman"/>
          <w:b/>
          <w:bCs/>
          <w:sz w:val="20"/>
          <w:szCs w:val="20"/>
        </w:rPr>
      </w:pPr>
      <w:r w:rsidRPr="004442D5">
        <w:rPr>
          <w:rFonts w:ascii="Times New Roman" w:hAnsi="Times New Roman" w:cs="Times New Roman"/>
          <w:b/>
          <w:bCs/>
          <w:sz w:val="20"/>
          <w:szCs w:val="20"/>
        </w:rPr>
        <w:t>3.3. SAKLAMA VE İMHA SÜRELERİ</w:t>
      </w:r>
    </w:p>
    <w:p w14:paraId="476E1931" w14:textId="719F2768" w:rsidR="004442D5" w:rsidRPr="004442D5" w:rsidRDefault="004442D5" w:rsidP="006D7085">
      <w:pPr>
        <w:pStyle w:val="AralkYok"/>
        <w:rPr>
          <w:rFonts w:ascii="Times New Roman" w:hAnsi="Times New Roman" w:cs="Times New Roman"/>
          <w:b/>
          <w:bCs/>
          <w:sz w:val="20"/>
          <w:szCs w:val="20"/>
        </w:rPr>
      </w:pPr>
      <w:r w:rsidRPr="004442D5">
        <w:rPr>
          <w:rFonts w:ascii="Times New Roman" w:hAnsi="Times New Roman" w:cs="Times New Roman"/>
          <w:b/>
          <w:bCs/>
          <w:sz w:val="20"/>
          <w:szCs w:val="20"/>
        </w:rPr>
        <w:t>3.3.1. Saklama Süreleri</w:t>
      </w:r>
    </w:p>
    <w:tbl>
      <w:tblPr>
        <w:tblW w:w="1009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6"/>
        <w:gridCol w:w="2853"/>
        <w:gridCol w:w="2268"/>
      </w:tblGrid>
      <w:tr w:rsidR="0066207A" w14:paraId="228B422C" w14:textId="77777777" w:rsidTr="007C2035">
        <w:trPr>
          <w:trHeight w:val="235"/>
        </w:trPr>
        <w:tc>
          <w:tcPr>
            <w:tcW w:w="7829" w:type="dxa"/>
            <w:gridSpan w:val="2"/>
          </w:tcPr>
          <w:p w14:paraId="15A7F892" w14:textId="77777777" w:rsidR="0066207A" w:rsidRPr="00F4641F" w:rsidRDefault="0066207A" w:rsidP="007C2035">
            <w:pPr>
              <w:pStyle w:val="AralkYok"/>
              <w:ind w:left="32"/>
              <w:jc w:val="center"/>
              <w:rPr>
                <w:rFonts w:ascii="Times New Roman" w:hAnsi="Times New Roman" w:cs="Times New Roman"/>
                <w:b/>
                <w:bCs/>
                <w:sz w:val="20"/>
                <w:szCs w:val="20"/>
              </w:rPr>
            </w:pPr>
            <w:r>
              <w:rPr>
                <w:rFonts w:ascii="Times New Roman" w:eastAsia="Times New Roman" w:hAnsi="Times New Roman" w:cs="Times New Roman"/>
                <w:b/>
                <w:bCs/>
                <w:color w:val="000000"/>
                <w:kern w:val="0"/>
                <w:sz w:val="20"/>
                <w:szCs w:val="20"/>
                <w:lang w:eastAsia="tr-TR"/>
                <w14:ligatures w14:val="none"/>
              </w:rPr>
              <w:t>VERİ SAKLAMA SÜRELERİ</w:t>
            </w:r>
          </w:p>
        </w:tc>
        <w:tc>
          <w:tcPr>
            <w:tcW w:w="2268" w:type="dxa"/>
          </w:tcPr>
          <w:p w14:paraId="67F7A53F" w14:textId="77777777" w:rsidR="0066207A" w:rsidRDefault="0066207A" w:rsidP="007C2035">
            <w:pPr>
              <w:pStyle w:val="AralkYok"/>
              <w:jc w:val="center"/>
              <w:rPr>
                <w:rFonts w:ascii="Times New Roman" w:hAnsi="Times New Roman" w:cs="Times New Roman"/>
                <w:b/>
                <w:bCs/>
                <w:sz w:val="20"/>
                <w:szCs w:val="20"/>
              </w:rPr>
            </w:pPr>
            <w:r>
              <w:rPr>
                <w:rFonts w:ascii="Times New Roman" w:hAnsi="Times New Roman" w:cs="Times New Roman"/>
                <w:b/>
                <w:bCs/>
                <w:sz w:val="20"/>
                <w:szCs w:val="20"/>
              </w:rPr>
              <w:t>EK- 5</w:t>
            </w:r>
          </w:p>
        </w:tc>
      </w:tr>
      <w:tr w:rsidR="0066207A" w14:paraId="577FA7AB" w14:textId="77777777" w:rsidTr="007C2035">
        <w:trPr>
          <w:trHeight w:val="235"/>
        </w:trPr>
        <w:tc>
          <w:tcPr>
            <w:tcW w:w="7829" w:type="dxa"/>
            <w:gridSpan w:val="2"/>
          </w:tcPr>
          <w:p w14:paraId="5376551F" w14:textId="77777777" w:rsidR="0066207A" w:rsidRPr="00F4641F" w:rsidRDefault="0066207A" w:rsidP="007C2035">
            <w:pPr>
              <w:pStyle w:val="AralkYok"/>
              <w:ind w:left="32"/>
              <w:jc w:val="center"/>
              <w:rPr>
                <w:rFonts w:ascii="Times New Roman" w:hAnsi="Times New Roman" w:cs="Times New Roman"/>
                <w:b/>
                <w:bCs/>
                <w:sz w:val="20"/>
                <w:szCs w:val="20"/>
              </w:rPr>
            </w:pPr>
            <w:r>
              <w:rPr>
                <w:rFonts w:ascii="Times New Roman" w:hAnsi="Times New Roman" w:cs="Times New Roman"/>
                <w:b/>
                <w:bCs/>
                <w:sz w:val="20"/>
                <w:szCs w:val="20"/>
              </w:rPr>
              <w:t>Veri Kategorileri</w:t>
            </w:r>
          </w:p>
        </w:tc>
        <w:tc>
          <w:tcPr>
            <w:tcW w:w="2268" w:type="dxa"/>
          </w:tcPr>
          <w:p w14:paraId="7DAC5682" w14:textId="77777777" w:rsidR="0066207A" w:rsidRPr="00F4641F" w:rsidRDefault="0066207A" w:rsidP="007C2035">
            <w:pPr>
              <w:pStyle w:val="AralkYok"/>
              <w:jc w:val="center"/>
              <w:rPr>
                <w:rFonts w:ascii="Times New Roman" w:hAnsi="Times New Roman" w:cs="Times New Roman"/>
                <w:b/>
                <w:bCs/>
                <w:sz w:val="20"/>
                <w:szCs w:val="20"/>
              </w:rPr>
            </w:pPr>
            <w:r>
              <w:rPr>
                <w:rFonts w:ascii="Times New Roman" w:hAnsi="Times New Roman" w:cs="Times New Roman"/>
                <w:b/>
                <w:bCs/>
                <w:sz w:val="20"/>
                <w:szCs w:val="20"/>
              </w:rPr>
              <w:t>Saklama Süreleri</w:t>
            </w:r>
          </w:p>
        </w:tc>
      </w:tr>
      <w:tr w:rsidR="0066207A" w14:paraId="0BA73176" w14:textId="77777777" w:rsidTr="007C2035">
        <w:trPr>
          <w:trHeight w:val="235"/>
        </w:trPr>
        <w:tc>
          <w:tcPr>
            <w:tcW w:w="4976" w:type="dxa"/>
          </w:tcPr>
          <w:p w14:paraId="5750416F" w14:textId="77777777" w:rsidR="0066207A" w:rsidRPr="00F4641F" w:rsidRDefault="0066207A" w:rsidP="007C2035">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1-Kimli</w:t>
            </w:r>
            <w:r>
              <w:rPr>
                <w:rFonts w:ascii="Times New Roman" w:hAnsi="Times New Roman" w:cs="Times New Roman"/>
                <w:b/>
                <w:bCs/>
                <w:sz w:val="20"/>
                <w:szCs w:val="20"/>
              </w:rPr>
              <w:t>k</w:t>
            </w:r>
          </w:p>
        </w:tc>
        <w:tc>
          <w:tcPr>
            <w:tcW w:w="2853" w:type="dxa"/>
          </w:tcPr>
          <w:p w14:paraId="3CEB11E5" w14:textId="77777777" w:rsidR="0066207A" w:rsidRPr="00F4641F"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211A5E7A" w14:textId="77777777" w:rsidR="0066207A" w:rsidRPr="00F4641F" w:rsidRDefault="0066207A" w:rsidP="007C2035">
            <w:pPr>
              <w:pStyle w:val="AralkYok"/>
              <w:rPr>
                <w:rFonts w:ascii="Times New Roman" w:hAnsi="Times New Roman" w:cs="Times New Roman"/>
                <w:sz w:val="20"/>
                <w:szCs w:val="20"/>
              </w:rPr>
            </w:pPr>
            <w:r w:rsidRPr="001A02CF">
              <w:rPr>
                <w:rFonts w:ascii="Times New Roman" w:hAnsi="Times New Roman" w:cs="Times New Roman"/>
                <w:sz w:val="20"/>
                <w:szCs w:val="20"/>
              </w:rPr>
              <w:t>Hukuki İş İlişkisi + 10 yıl</w:t>
            </w:r>
          </w:p>
        </w:tc>
      </w:tr>
      <w:tr w:rsidR="0066207A" w14:paraId="0B2FCE5E" w14:textId="77777777" w:rsidTr="007C2035">
        <w:trPr>
          <w:trHeight w:val="235"/>
        </w:trPr>
        <w:tc>
          <w:tcPr>
            <w:tcW w:w="4976" w:type="dxa"/>
          </w:tcPr>
          <w:p w14:paraId="282125C1" w14:textId="77777777" w:rsidR="0066207A" w:rsidRPr="006C4183" w:rsidRDefault="0066207A" w:rsidP="007C2035">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2-İletişim</w:t>
            </w:r>
          </w:p>
        </w:tc>
        <w:tc>
          <w:tcPr>
            <w:tcW w:w="2853" w:type="dxa"/>
          </w:tcPr>
          <w:p w14:paraId="1AB22532"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3F49BEF7"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Hukuki İş İlişkisi + 10 yıl</w:t>
            </w:r>
          </w:p>
        </w:tc>
      </w:tr>
      <w:tr w:rsidR="0066207A" w14:paraId="1E6EC178" w14:textId="77777777" w:rsidTr="007C2035">
        <w:trPr>
          <w:trHeight w:val="235"/>
        </w:trPr>
        <w:tc>
          <w:tcPr>
            <w:tcW w:w="4976" w:type="dxa"/>
          </w:tcPr>
          <w:p w14:paraId="440CAE4F" w14:textId="77777777" w:rsidR="0066207A" w:rsidRPr="006C4183" w:rsidRDefault="0066207A" w:rsidP="007C2035">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4-Özlük</w:t>
            </w:r>
          </w:p>
        </w:tc>
        <w:tc>
          <w:tcPr>
            <w:tcW w:w="2853" w:type="dxa"/>
          </w:tcPr>
          <w:p w14:paraId="3587F573"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3BE01412"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Hukuki İş İlişkisi + 10 yıl</w:t>
            </w:r>
          </w:p>
        </w:tc>
      </w:tr>
      <w:tr w:rsidR="0066207A" w14:paraId="3C3C0A76" w14:textId="77777777" w:rsidTr="007C2035">
        <w:trPr>
          <w:trHeight w:val="235"/>
        </w:trPr>
        <w:tc>
          <w:tcPr>
            <w:tcW w:w="4976" w:type="dxa"/>
          </w:tcPr>
          <w:p w14:paraId="1A00E4A6" w14:textId="77777777" w:rsidR="0066207A" w:rsidRPr="006C4183" w:rsidRDefault="0066207A" w:rsidP="007C2035">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5-Hukuki İşlem</w:t>
            </w:r>
          </w:p>
        </w:tc>
        <w:tc>
          <w:tcPr>
            <w:tcW w:w="2853" w:type="dxa"/>
          </w:tcPr>
          <w:p w14:paraId="2F5075CB"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3CC3BD25"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5</w:t>
            </w:r>
            <w:r w:rsidRPr="006C4183">
              <w:rPr>
                <w:rFonts w:ascii="Times New Roman" w:hAnsi="Times New Roman" w:cs="Times New Roman"/>
                <w:color w:val="000000" w:themeColor="text1"/>
                <w:sz w:val="20"/>
                <w:szCs w:val="20"/>
              </w:rPr>
              <w:t xml:space="preserve"> yıl</w:t>
            </w:r>
          </w:p>
        </w:tc>
      </w:tr>
      <w:tr w:rsidR="0066207A" w14:paraId="521007A9" w14:textId="77777777" w:rsidTr="007C2035">
        <w:trPr>
          <w:trHeight w:val="235"/>
        </w:trPr>
        <w:tc>
          <w:tcPr>
            <w:tcW w:w="4976" w:type="dxa"/>
          </w:tcPr>
          <w:p w14:paraId="666A186C" w14:textId="77777777" w:rsidR="0066207A" w:rsidRPr="006C4183" w:rsidRDefault="0066207A" w:rsidP="007C2035">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6-Müşteri İşlem</w:t>
            </w:r>
          </w:p>
        </w:tc>
        <w:tc>
          <w:tcPr>
            <w:tcW w:w="2853" w:type="dxa"/>
          </w:tcPr>
          <w:p w14:paraId="0F37D2FC"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6BA5C8AA"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 xml:space="preserve">5 </w:t>
            </w:r>
            <w:r w:rsidRPr="006C4183">
              <w:rPr>
                <w:rFonts w:ascii="Times New Roman" w:hAnsi="Times New Roman" w:cs="Times New Roman"/>
                <w:color w:val="000000" w:themeColor="text1"/>
                <w:sz w:val="20"/>
                <w:szCs w:val="20"/>
              </w:rPr>
              <w:t>yıl</w:t>
            </w:r>
          </w:p>
        </w:tc>
      </w:tr>
      <w:tr w:rsidR="0066207A" w14:paraId="5062B804" w14:textId="77777777" w:rsidTr="007C2035">
        <w:trPr>
          <w:trHeight w:val="235"/>
        </w:trPr>
        <w:tc>
          <w:tcPr>
            <w:tcW w:w="4976" w:type="dxa"/>
          </w:tcPr>
          <w:p w14:paraId="4C02B96F" w14:textId="77777777" w:rsidR="0066207A" w:rsidRPr="006C4183" w:rsidRDefault="0066207A" w:rsidP="007C2035">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7-Fiziksel Mekan Güvenliği</w:t>
            </w:r>
          </w:p>
        </w:tc>
        <w:tc>
          <w:tcPr>
            <w:tcW w:w="2853" w:type="dxa"/>
          </w:tcPr>
          <w:p w14:paraId="1F90A567"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0B261E3D" w14:textId="77777777" w:rsidR="0066207A" w:rsidRPr="001A02CF" w:rsidRDefault="0066207A" w:rsidP="007C2035">
            <w:pPr>
              <w:pStyle w:val="AralkYok"/>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Ay</w:t>
            </w:r>
          </w:p>
        </w:tc>
      </w:tr>
      <w:tr w:rsidR="0066207A" w14:paraId="58045CD6" w14:textId="77777777" w:rsidTr="007C2035">
        <w:trPr>
          <w:trHeight w:val="235"/>
        </w:trPr>
        <w:tc>
          <w:tcPr>
            <w:tcW w:w="4976" w:type="dxa"/>
          </w:tcPr>
          <w:p w14:paraId="763A5195" w14:textId="77777777" w:rsidR="0066207A" w:rsidRPr="006C4183" w:rsidRDefault="0066207A" w:rsidP="007C2035">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8-İşlem Güvenliği</w:t>
            </w:r>
          </w:p>
        </w:tc>
        <w:tc>
          <w:tcPr>
            <w:tcW w:w="2853" w:type="dxa"/>
          </w:tcPr>
          <w:p w14:paraId="3658C30E"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063FC8BB"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2 yıl</w:t>
            </w:r>
          </w:p>
        </w:tc>
      </w:tr>
      <w:tr w:rsidR="0066207A" w14:paraId="6465C2E9" w14:textId="77777777" w:rsidTr="007C2035">
        <w:trPr>
          <w:trHeight w:val="235"/>
        </w:trPr>
        <w:tc>
          <w:tcPr>
            <w:tcW w:w="4976" w:type="dxa"/>
          </w:tcPr>
          <w:p w14:paraId="3A6A72B5" w14:textId="77777777" w:rsidR="0066207A" w:rsidRPr="006C4183" w:rsidRDefault="0066207A" w:rsidP="007C2035">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9-Risk Yönetimi</w:t>
            </w:r>
          </w:p>
        </w:tc>
        <w:tc>
          <w:tcPr>
            <w:tcW w:w="2853" w:type="dxa"/>
          </w:tcPr>
          <w:p w14:paraId="20BF51FD"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66B90E48"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5</w:t>
            </w:r>
            <w:r w:rsidRPr="006C4183">
              <w:rPr>
                <w:rFonts w:ascii="Times New Roman" w:hAnsi="Times New Roman" w:cs="Times New Roman"/>
                <w:color w:val="000000" w:themeColor="text1"/>
                <w:sz w:val="20"/>
                <w:szCs w:val="20"/>
              </w:rPr>
              <w:t xml:space="preserve"> yıl</w:t>
            </w:r>
          </w:p>
        </w:tc>
      </w:tr>
      <w:tr w:rsidR="0066207A" w14:paraId="415ADDCB" w14:textId="77777777" w:rsidTr="007C2035">
        <w:trPr>
          <w:trHeight w:val="235"/>
        </w:trPr>
        <w:tc>
          <w:tcPr>
            <w:tcW w:w="4976" w:type="dxa"/>
          </w:tcPr>
          <w:p w14:paraId="2EF34DEC" w14:textId="77777777" w:rsidR="0066207A" w:rsidRPr="006C4183" w:rsidRDefault="0066207A" w:rsidP="007C2035">
            <w:pPr>
              <w:pStyle w:val="AralkYok"/>
              <w:rPr>
                <w:rFonts w:ascii="Times New Roman" w:hAnsi="Times New Roman" w:cs="Times New Roman"/>
                <w:b/>
                <w:bCs/>
                <w:sz w:val="20"/>
                <w:szCs w:val="20"/>
              </w:rPr>
            </w:pPr>
            <w:r w:rsidRPr="00F4641F">
              <w:rPr>
                <w:rFonts w:ascii="Times New Roman" w:hAnsi="Times New Roman" w:cs="Times New Roman"/>
                <w:b/>
                <w:bCs/>
                <w:sz w:val="20"/>
                <w:szCs w:val="20"/>
              </w:rPr>
              <w:t>10-Finans</w:t>
            </w:r>
          </w:p>
        </w:tc>
        <w:tc>
          <w:tcPr>
            <w:tcW w:w="2853" w:type="dxa"/>
          </w:tcPr>
          <w:p w14:paraId="47011214"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0F1F5DB7"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 xml:space="preserve">5 </w:t>
            </w:r>
            <w:r w:rsidRPr="006C4183">
              <w:rPr>
                <w:rFonts w:ascii="Times New Roman" w:hAnsi="Times New Roman" w:cs="Times New Roman"/>
                <w:color w:val="000000" w:themeColor="text1"/>
                <w:sz w:val="20"/>
                <w:szCs w:val="20"/>
              </w:rPr>
              <w:t>yıl</w:t>
            </w:r>
          </w:p>
        </w:tc>
      </w:tr>
      <w:tr w:rsidR="0066207A" w14:paraId="44C9B7BD" w14:textId="77777777" w:rsidTr="007C2035">
        <w:trPr>
          <w:trHeight w:val="235"/>
        </w:trPr>
        <w:tc>
          <w:tcPr>
            <w:tcW w:w="4976" w:type="dxa"/>
          </w:tcPr>
          <w:p w14:paraId="55FB83F2" w14:textId="77777777" w:rsidR="0066207A" w:rsidRPr="006C4183" w:rsidRDefault="0066207A" w:rsidP="007C2035">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11-Mesleki Deneyim</w:t>
            </w:r>
          </w:p>
        </w:tc>
        <w:tc>
          <w:tcPr>
            <w:tcW w:w="2853" w:type="dxa"/>
          </w:tcPr>
          <w:p w14:paraId="2D01B488"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3577822D"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2</w:t>
            </w:r>
            <w:r w:rsidRPr="006C4183">
              <w:rPr>
                <w:rFonts w:ascii="Times New Roman" w:hAnsi="Times New Roman" w:cs="Times New Roman"/>
                <w:color w:val="000000" w:themeColor="text1"/>
                <w:sz w:val="20"/>
                <w:szCs w:val="20"/>
              </w:rPr>
              <w:t xml:space="preserve"> yıl</w:t>
            </w:r>
          </w:p>
        </w:tc>
      </w:tr>
      <w:tr w:rsidR="0066207A" w14:paraId="36E13EA1" w14:textId="77777777" w:rsidTr="007C2035">
        <w:trPr>
          <w:trHeight w:val="235"/>
        </w:trPr>
        <w:tc>
          <w:tcPr>
            <w:tcW w:w="4976" w:type="dxa"/>
          </w:tcPr>
          <w:p w14:paraId="099A9AC4" w14:textId="77777777" w:rsidR="0066207A" w:rsidRPr="006C4183" w:rsidRDefault="0066207A" w:rsidP="007C2035">
            <w:pPr>
              <w:pStyle w:val="AralkYok"/>
              <w:ind w:left="32"/>
              <w:rPr>
                <w:rFonts w:ascii="Times New Roman" w:hAnsi="Times New Roman" w:cs="Times New Roman"/>
                <w:b/>
                <w:bCs/>
                <w:sz w:val="20"/>
                <w:szCs w:val="20"/>
              </w:rPr>
            </w:pPr>
            <w:r w:rsidRPr="00F4641F">
              <w:rPr>
                <w:rFonts w:ascii="Times New Roman" w:hAnsi="Times New Roman" w:cs="Times New Roman"/>
                <w:b/>
                <w:bCs/>
                <w:sz w:val="20"/>
                <w:szCs w:val="20"/>
              </w:rPr>
              <w:t>12-Pazarlama</w:t>
            </w:r>
          </w:p>
        </w:tc>
        <w:tc>
          <w:tcPr>
            <w:tcW w:w="2853" w:type="dxa"/>
          </w:tcPr>
          <w:p w14:paraId="0B300129"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4BA93EF6"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2</w:t>
            </w:r>
            <w:r w:rsidRPr="006C4183">
              <w:rPr>
                <w:rFonts w:ascii="Times New Roman" w:hAnsi="Times New Roman" w:cs="Times New Roman"/>
                <w:color w:val="000000" w:themeColor="text1"/>
                <w:sz w:val="20"/>
                <w:szCs w:val="20"/>
              </w:rPr>
              <w:t xml:space="preserve"> yıl</w:t>
            </w:r>
          </w:p>
        </w:tc>
      </w:tr>
      <w:tr w:rsidR="0066207A" w14:paraId="44E795FA" w14:textId="77777777" w:rsidTr="007C2035">
        <w:trPr>
          <w:trHeight w:val="235"/>
        </w:trPr>
        <w:tc>
          <w:tcPr>
            <w:tcW w:w="4976" w:type="dxa"/>
          </w:tcPr>
          <w:p w14:paraId="7A2C8977" w14:textId="77777777" w:rsidR="0066207A" w:rsidRPr="006C4183" w:rsidRDefault="0066207A" w:rsidP="007C2035">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 xml:space="preserve">13-Görsel </w:t>
            </w:r>
            <w:proofErr w:type="gramStart"/>
            <w:r w:rsidRPr="006C4183">
              <w:rPr>
                <w:rFonts w:ascii="Times New Roman" w:hAnsi="Times New Roman" w:cs="Times New Roman"/>
                <w:b/>
                <w:bCs/>
                <w:sz w:val="20"/>
                <w:szCs w:val="20"/>
              </w:rPr>
              <w:t>Ve</w:t>
            </w:r>
            <w:proofErr w:type="gramEnd"/>
            <w:r w:rsidRPr="006C4183">
              <w:rPr>
                <w:rFonts w:ascii="Times New Roman" w:hAnsi="Times New Roman" w:cs="Times New Roman"/>
                <w:b/>
                <w:bCs/>
                <w:sz w:val="20"/>
                <w:szCs w:val="20"/>
              </w:rPr>
              <w:t xml:space="preserve"> İşitsel Kayıtlar</w:t>
            </w:r>
          </w:p>
        </w:tc>
        <w:tc>
          <w:tcPr>
            <w:tcW w:w="2853" w:type="dxa"/>
          </w:tcPr>
          <w:p w14:paraId="19A2986A"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Kişisel Veri</w:t>
            </w:r>
          </w:p>
        </w:tc>
        <w:tc>
          <w:tcPr>
            <w:tcW w:w="2268" w:type="dxa"/>
          </w:tcPr>
          <w:p w14:paraId="0DBDC97E"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 xml:space="preserve">Hukuki İş İlişkisi + </w:t>
            </w:r>
            <w:r>
              <w:rPr>
                <w:rFonts w:ascii="Times New Roman" w:hAnsi="Times New Roman" w:cs="Times New Roman"/>
                <w:color w:val="000000" w:themeColor="text1"/>
                <w:sz w:val="20"/>
                <w:szCs w:val="20"/>
              </w:rPr>
              <w:t>2</w:t>
            </w:r>
            <w:r w:rsidRPr="006C4183">
              <w:rPr>
                <w:rFonts w:ascii="Times New Roman" w:hAnsi="Times New Roman" w:cs="Times New Roman"/>
                <w:color w:val="000000" w:themeColor="text1"/>
                <w:sz w:val="20"/>
                <w:szCs w:val="20"/>
              </w:rPr>
              <w:t xml:space="preserve"> yıl</w:t>
            </w:r>
          </w:p>
        </w:tc>
      </w:tr>
      <w:tr w:rsidR="0066207A" w14:paraId="7EA908E9" w14:textId="77777777" w:rsidTr="007C2035">
        <w:trPr>
          <w:trHeight w:val="235"/>
        </w:trPr>
        <w:tc>
          <w:tcPr>
            <w:tcW w:w="4976" w:type="dxa"/>
          </w:tcPr>
          <w:p w14:paraId="0371824C" w14:textId="77777777" w:rsidR="0066207A" w:rsidRPr="00F4641F" w:rsidRDefault="0066207A" w:rsidP="007C2035">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21-Sağlık Bilgiler</w:t>
            </w:r>
            <w:r>
              <w:rPr>
                <w:rFonts w:ascii="Times New Roman" w:hAnsi="Times New Roman" w:cs="Times New Roman"/>
                <w:b/>
                <w:bCs/>
                <w:sz w:val="20"/>
                <w:szCs w:val="20"/>
              </w:rPr>
              <w:t>i</w:t>
            </w:r>
          </w:p>
        </w:tc>
        <w:tc>
          <w:tcPr>
            <w:tcW w:w="2853" w:type="dxa"/>
          </w:tcPr>
          <w:p w14:paraId="34A0555B" w14:textId="77777777" w:rsidR="0066207A" w:rsidRPr="00F4641F"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Özel Nitelikli Kişisel Veri</w:t>
            </w:r>
          </w:p>
        </w:tc>
        <w:tc>
          <w:tcPr>
            <w:tcW w:w="2268" w:type="dxa"/>
          </w:tcPr>
          <w:p w14:paraId="05F7634C"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Hukuki İş İlişkisi + 1</w:t>
            </w:r>
            <w:r>
              <w:rPr>
                <w:rFonts w:ascii="Times New Roman" w:hAnsi="Times New Roman" w:cs="Times New Roman"/>
                <w:color w:val="000000" w:themeColor="text1"/>
                <w:sz w:val="20"/>
                <w:szCs w:val="20"/>
              </w:rPr>
              <w:t>5</w:t>
            </w:r>
            <w:r w:rsidRPr="006C4183">
              <w:rPr>
                <w:rFonts w:ascii="Times New Roman" w:hAnsi="Times New Roman" w:cs="Times New Roman"/>
                <w:color w:val="000000" w:themeColor="text1"/>
                <w:sz w:val="20"/>
                <w:szCs w:val="20"/>
              </w:rPr>
              <w:t xml:space="preserve"> yıl</w:t>
            </w:r>
          </w:p>
        </w:tc>
      </w:tr>
      <w:tr w:rsidR="0066207A" w14:paraId="0FB00618" w14:textId="77777777" w:rsidTr="007C2035">
        <w:trPr>
          <w:trHeight w:val="235"/>
        </w:trPr>
        <w:tc>
          <w:tcPr>
            <w:tcW w:w="4976" w:type="dxa"/>
          </w:tcPr>
          <w:p w14:paraId="35C7DC97" w14:textId="77777777" w:rsidR="0066207A" w:rsidRPr="00F4641F" w:rsidRDefault="0066207A" w:rsidP="007C2035">
            <w:pPr>
              <w:pStyle w:val="AralkYok"/>
              <w:rPr>
                <w:rFonts w:ascii="Times New Roman" w:hAnsi="Times New Roman" w:cs="Times New Roman"/>
                <w:b/>
                <w:bCs/>
                <w:sz w:val="20"/>
                <w:szCs w:val="20"/>
              </w:rPr>
            </w:pPr>
            <w:r w:rsidRPr="006C4183">
              <w:rPr>
                <w:rFonts w:ascii="Times New Roman" w:hAnsi="Times New Roman" w:cs="Times New Roman"/>
                <w:b/>
                <w:bCs/>
                <w:sz w:val="20"/>
                <w:szCs w:val="20"/>
              </w:rPr>
              <w:t xml:space="preserve">23-Ceza Mahkûmiyeti </w:t>
            </w:r>
            <w:proofErr w:type="gramStart"/>
            <w:r w:rsidRPr="006C4183">
              <w:rPr>
                <w:rFonts w:ascii="Times New Roman" w:hAnsi="Times New Roman" w:cs="Times New Roman"/>
                <w:b/>
                <w:bCs/>
                <w:sz w:val="20"/>
                <w:szCs w:val="20"/>
              </w:rPr>
              <w:t>Ve</w:t>
            </w:r>
            <w:proofErr w:type="gramEnd"/>
            <w:r w:rsidRPr="006C4183">
              <w:rPr>
                <w:rFonts w:ascii="Times New Roman" w:hAnsi="Times New Roman" w:cs="Times New Roman"/>
                <w:b/>
                <w:bCs/>
                <w:sz w:val="20"/>
                <w:szCs w:val="20"/>
              </w:rPr>
              <w:t xml:space="preserve"> Güvenlik Tedbirleri</w:t>
            </w:r>
          </w:p>
        </w:tc>
        <w:tc>
          <w:tcPr>
            <w:tcW w:w="2853" w:type="dxa"/>
          </w:tcPr>
          <w:p w14:paraId="4F664FC4" w14:textId="77777777" w:rsidR="0066207A" w:rsidRPr="00F4641F"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Özel Nitelikli Kişisel Veri</w:t>
            </w:r>
          </w:p>
        </w:tc>
        <w:tc>
          <w:tcPr>
            <w:tcW w:w="2268" w:type="dxa"/>
          </w:tcPr>
          <w:p w14:paraId="230EF3E9" w14:textId="77777777" w:rsidR="0066207A" w:rsidRPr="001A02CF" w:rsidRDefault="0066207A" w:rsidP="007C2035">
            <w:pPr>
              <w:pStyle w:val="AralkYok"/>
              <w:rPr>
                <w:rFonts w:ascii="Times New Roman" w:hAnsi="Times New Roman" w:cs="Times New Roman"/>
                <w:color w:val="000000" w:themeColor="text1"/>
                <w:sz w:val="20"/>
                <w:szCs w:val="20"/>
              </w:rPr>
            </w:pPr>
            <w:r w:rsidRPr="006C4183">
              <w:rPr>
                <w:rFonts w:ascii="Times New Roman" w:hAnsi="Times New Roman" w:cs="Times New Roman"/>
                <w:color w:val="000000" w:themeColor="text1"/>
                <w:sz w:val="20"/>
                <w:szCs w:val="20"/>
              </w:rPr>
              <w:t>Hukuki İş İlişkisi + 1 yıl</w:t>
            </w:r>
          </w:p>
        </w:tc>
      </w:tr>
      <w:tr w:rsidR="0066207A" w14:paraId="33F2E03C" w14:textId="77777777" w:rsidTr="007C2035">
        <w:trPr>
          <w:trHeight w:val="235"/>
        </w:trPr>
        <w:tc>
          <w:tcPr>
            <w:tcW w:w="4976" w:type="dxa"/>
          </w:tcPr>
          <w:p w14:paraId="6EE66F07" w14:textId="77777777" w:rsidR="0066207A" w:rsidRPr="006C4183" w:rsidRDefault="0066207A" w:rsidP="007C2035">
            <w:pPr>
              <w:pStyle w:val="AralkYok"/>
              <w:rPr>
                <w:rFonts w:ascii="Times New Roman" w:hAnsi="Times New Roman" w:cs="Times New Roman"/>
                <w:b/>
                <w:bCs/>
                <w:sz w:val="20"/>
                <w:szCs w:val="20"/>
              </w:rPr>
            </w:pPr>
            <w:r>
              <w:rPr>
                <w:rFonts w:ascii="Times New Roman" w:hAnsi="Times New Roman" w:cs="Times New Roman"/>
                <w:b/>
                <w:bCs/>
                <w:sz w:val="20"/>
                <w:szCs w:val="20"/>
              </w:rPr>
              <w:t>24- Biyometrik Veri</w:t>
            </w:r>
          </w:p>
        </w:tc>
        <w:tc>
          <w:tcPr>
            <w:tcW w:w="2853" w:type="dxa"/>
          </w:tcPr>
          <w:p w14:paraId="193E551C" w14:textId="77777777" w:rsidR="0066207A" w:rsidRDefault="0066207A" w:rsidP="007C2035">
            <w:pPr>
              <w:pStyle w:val="AralkYok"/>
              <w:rPr>
                <w:rFonts w:ascii="Times New Roman" w:hAnsi="Times New Roman" w:cs="Times New Roman"/>
                <w:b/>
                <w:bCs/>
                <w:sz w:val="20"/>
                <w:szCs w:val="20"/>
              </w:rPr>
            </w:pPr>
            <w:r w:rsidRPr="000F29E8">
              <w:rPr>
                <w:rFonts w:ascii="Times New Roman" w:hAnsi="Times New Roman" w:cs="Times New Roman"/>
                <w:b/>
                <w:bCs/>
                <w:sz w:val="20"/>
                <w:szCs w:val="20"/>
              </w:rPr>
              <w:t>Özel Nitelikli Kişisel Veri</w:t>
            </w:r>
          </w:p>
        </w:tc>
        <w:tc>
          <w:tcPr>
            <w:tcW w:w="2268" w:type="dxa"/>
          </w:tcPr>
          <w:p w14:paraId="0753C680" w14:textId="77777777" w:rsidR="0066207A" w:rsidRPr="006C4183" w:rsidRDefault="0066207A" w:rsidP="007C2035">
            <w:pPr>
              <w:pStyle w:val="AralkYok"/>
              <w:rPr>
                <w:rFonts w:ascii="Times New Roman" w:hAnsi="Times New Roman" w:cs="Times New Roman"/>
                <w:color w:val="000000" w:themeColor="text1"/>
                <w:sz w:val="20"/>
                <w:szCs w:val="20"/>
              </w:rPr>
            </w:pPr>
            <w:r w:rsidRPr="000F29E8">
              <w:rPr>
                <w:rFonts w:ascii="Times New Roman" w:hAnsi="Times New Roman" w:cs="Times New Roman"/>
                <w:color w:val="000000" w:themeColor="text1"/>
                <w:sz w:val="20"/>
                <w:szCs w:val="20"/>
              </w:rPr>
              <w:t>Hukuki İş İlişkisi + 1 yıl</w:t>
            </w:r>
          </w:p>
        </w:tc>
      </w:tr>
    </w:tbl>
    <w:p w14:paraId="0FF1158F" w14:textId="77777777" w:rsidR="006D7085" w:rsidRPr="004442D5" w:rsidRDefault="006D7085" w:rsidP="00DC4B2F">
      <w:pPr>
        <w:pStyle w:val="AralkYok"/>
        <w:rPr>
          <w:rFonts w:ascii="Times New Roman" w:hAnsi="Times New Roman" w:cs="Times New Roman"/>
          <w:b/>
          <w:bCs/>
          <w:sz w:val="20"/>
          <w:szCs w:val="20"/>
        </w:rPr>
      </w:pPr>
    </w:p>
    <w:p w14:paraId="63332BF5" w14:textId="7ED55795" w:rsidR="004442D5" w:rsidRPr="004442D5" w:rsidRDefault="004442D5" w:rsidP="004442D5">
      <w:pPr>
        <w:pStyle w:val="AralkYok"/>
        <w:rPr>
          <w:rFonts w:ascii="Times New Roman" w:hAnsi="Times New Roman" w:cs="Times New Roman"/>
          <w:b/>
          <w:bCs/>
          <w:sz w:val="20"/>
          <w:szCs w:val="20"/>
        </w:rPr>
      </w:pPr>
      <w:r w:rsidRPr="004442D5">
        <w:rPr>
          <w:rFonts w:ascii="Times New Roman" w:hAnsi="Times New Roman" w:cs="Times New Roman"/>
          <w:b/>
          <w:bCs/>
          <w:sz w:val="20"/>
          <w:szCs w:val="20"/>
        </w:rPr>
        <w:t>3.3.2.   İmha Süreleri</w:t>
      </w:r>
    </w:p>
    <w:p w14:paraId="3D2A4845" w14:textId="6D47055C" w:rsid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0066207A">
        <w:rPr>
          <w:rFonts w:ascii="Times New Roman" w:hAnsi="Times New Roman" w:cs="Times New Roman"/>
          <w:sz w:val="20"/>
          <w:szCs w:val="20"/>
        </w:rPr>
        <w:t>ARTİKON</w:t>
      </w:r>
      <w:r w:rsidRPr="004442D5">
        <w:rPr>
          <w:rFonts w:ascii="Times New Roman" w:hAnsi="Times New Roman" w:cs="Times New Roman"/>
          <w:sz w:val="20"/>
          <w:szCs w:val="20"/>
        </w:rPr>
        <w:t>, Kanun, ilgili mevzuat, Kişisel Verilerin İşlenmesi ve Korunması Politikası ve Kişisel Verileri Saklama ve İmha Politikası uyarınca sorumlu olduğu kişisel verileri silme, yok etme veya anonim hale getirme yükümlülüğünün ortaya çıktığı tarihi takip eden ilk periyodik imha işleminde, kişisel verileri siler, yok eder veya anonim hale getirir.</w:t>
      </w:r>
    </w:p>
    <w:p w14:paraId="084AC743" w14:textId="4130BB16" w:rsidR="001F3679" w:rsidRPr="004442D5" w:rsidRDefault="001F3679" w:rsidP="004442D5">
      <w:pPr>
        <w:pStyle w:val="AralkYok"/>
        <w:rPr>
          <w:rFonts w:ascii="Times New Roman" w:hAnsi="Times New Roman" w:cs="Times New Roman"/>
          <w:sz w:val="20"/>
          <w:szCs w:val="20"/>
        </w:rPr>
      </w:pPr>
      <w:r>
        <w:rPr>
          <w:rFonts w:ascii="Times New Roman" w:hAnsi="Times New Roman" w:cs="Times New Roman"/>
          <w:sz w:val="20"/>
          <w:szCs w:val="20"/>
        </w:rPr>
        <w:t>Periyodik imha işlemleri her yılın Haziran ve Aralık aylarında tekrarlanır.</w:t>
      </w:r>
    </w:p>
    <w:p w14:paraId="1A2358FC" w14:textId="627D7137"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 xml:space="preserve">•İlgili kişi, Kanunun </w:t>
      </w:r>
      <w:proofErr w:type="gramStart"/>
      <w:r w:rsidRPr="004442D5">
        <w:rPr>
          <w:rFonts w:ascii="Times New Roman" w:hAnsi="Times New Roman" w:cs="Times New Roman"/>
          <w:sz w:val="20"/>
          <w:szCs w:val="20"/>
        </w:rPr>
        <w:t>13’ncü</w:t>
      </w:r>
      <w:proofErr w:type="gramEnd"/>
      <w:r w:rsidRPr="004442D5">
        <w:rPr>
          <w:rFonts w:ascii="Times New Roman" w:hAnsi="Times New Roman" w:cs="Times New Roman"/>
          <w:sz w:val="20"/>
          <w:szCs w:val="20"/>
        </w:rPr>
        <w:t xml:space="preserve"> maddesine istinaden </w:t>
      </w:r>
      <w:proofErr w:type="spellStart"/>
      <w:r w:rsidR="0066207A">
        <w:rPr>
          <w:rFonts w:ascii="Times New Roman" w:hAnsi="Times New Roman" w:cs="Times New Roman"/>
          <w:sz w:val="20"/>
          <w:szCs w:val="20"/>
        </w:rPr>
        <w:t>ARTİKON</w:t>
      </w:r>
      <w:r w:rsidR="001F3679">
        <w:rPr>
          <w:rFonts w:ascii="Times New Roman" w:hAnsi="Times New Roman" w:cs="Times New Roman"/>
          <w:sz w:val="20"/>
          <w:szCs w:val="20"/>
        </w:rPr>
        <w:t>’e</w:t>
      </w:r>
      <w:proofErr w:type="spellEnd"/>
      <w:r w:rsidRPr="004442D5">
        <w:rPr>
          <w:rFonts w:ascii="Times New Roman" w:hAnsi="Times New Roman" w:cs="Times New Roman"/>
          <w:sz w:val="20"/>
          <w:szCs w:val="20"/>
        </w:rPr>
        <w:t xml:space="preserve"> başvurarak kendisine ait kişisel verilerin silinmesini veya yok edilmesini talep ettiğinde;</w:t>
      </w:r>
    </w:p>
    <w:p w14:paraId="59196DD3" w14:textId="585C6091"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 xml:space="preserve">•Kişisel verileri işleme şartlarının tamamı ortadan kalkmışsa; </w:t>
      </w:r>
      <w:r w:rsidR="0066207A">
        <w:rPr>
          <w:rFonts w:ascii="Times New Roman" w:hAnsi="Times New Roman" w:cs="Times New Roman"/>
          <w:sz w:val="20"/>
          <w:szCs w:val="20"/>
        </w:rPr>
        <w:t>ARTİKON</w:t>
      </w:r>
      <w:r w:rsidRPr="004442D5">
        <w:rPr>
          <w:rFonts w:ascii="Times New Roman" w:hAnsi="Times New Roman" w:cs="Times New Roman"/>
          <w:sz w:val="20"/>
          <w:szCs w:val="20"/>
        </w:rPr>
        <w:t xml:space="preserve"> talebe konu kişisel verileri talebi aldığı günden itibaren 30 (otuz) gün içinde gerekçesini açıklayarak uygun imha yöntemi ile siler, yok eder veya anonim hale getirir. </w:t>
      </w:r>
      <w:proofErr w:type="spellStart"/>
      <w:r w:rsidR="0066207A">
        <w:rPr>
          <w:rFonts w:ascii="Times New Roman" w:hAnsi="Times New Roman" w:cs="Times New Roman"/>
          <w:sz w:val="20"/>
          <w:szCs w:val="20"/>
        </w:rPr>
        <w:t>ARTİKON</w:t>
      </w:r>
      <w:r>
        <w:rPr>
          <w:rFonts w:ascii="Times New Roman" w:hAnsi="Times New Roman" w:cs="Times New Roman"/>
          <w:sz w:val="20"/>
          <w:szCs w:val="20"/>
        </w:rPr>
        <w:t>’un</w:t>
      </w:r>
      <w:proofErr w:type="spellEnd"/>
      <w:r w:rsidRPr="004442D5">
        <w:rPr>
          <w:rFonts w:ascii="Times New Roman" w:hAnsi="Times New Roman" w:cs="Times New Roman"/>
          <w:sz w:val="20"/>
          <w:szCs w:val="20"/>
        </w:rPr>
        <w:t xml:space="preserve"> talebi almış sayılması için ilgili kişinin talebini Kişisel Verilerin İşlenmesi ve Korunması Politikasına uygun olarak yapmış olması gerekir. </w:t>
      </w:r>
      <w:r w:rsidR="0066207A">
        <w:rPr>
          <w:rFonts w:ascii="Times New Roman" w:hAnsi="Times New Roman" w:cs="Times New Roman"/>
          <w:sz w:val="20"/>
          <w:szCs w:val="20"/>
        </w:rPr>
        <w:t>ARTİKON</w:t>
      </w:r>
      <w:r w:rsidRPr="004442D5">
        <w:rPr>
          <w:rFonts w:ascii="Times New Roman" w:hAnsi="Times New Roman" w:cs="Times New Roman"/>
          <w:sz w:val="20"/>
          <w:szCs w:val="20"/>
        </w:rPr>
        <w:t>, her halde yapılan işlemle ilgili</w:t>
      </w:r>
      <w:r w:rsidR="001F3679">
        <w:rPr>
          <w:rFonts w:ascii="Times New Roman" w:hAnsi="Times New Roman" w:cs="Times New Roman"/>
          <w:sz w:val="20"/>
          <w:szCs w:val="20"/>
        </w:rPr>
        <w:t>,</w:t>
      </w:r>
      <w:r w:rsidRPr="004442D5">
        <w:rPr>
          <w:rFonts w:ascii="Times New Roman" w:hAnsi="Times New Roman" w:cs="Times New Roman"/>
          <w:sz w:val="20"/>
          <w:szCs w:val="20"/>
        </w:rPr>
        <w:t xml:space="preserve"> ilgili kişiye </w:t>
      </w:r>
      <w:r w:rsidR="001F3679">
        <w:rPr>
          <w:rFonts w:ascii="Times New Roman" w:hAnsi="Times New Roman" w:cs="Times New Roman"/>
          <w:sz w:val="20"/>
          <w:szCs w:val="20"/>
        </w:rPr>
        <w:t xml:space="preserve">yazılı </w:t>
      </w:r>
      <w:r w:rsidRPr="004442D5">
        <w:rPr>
          <w:rFonts w:ascii="Times New Roman" w:hAnsi="Times New Roman" w:cs="Times New Roman"/>
          <w:sz w:val="20"/>
          <w:szCs w:val="20"/>
        </w:rPr>
        <w:t>bilgi verir.</w:t>
      </w:r>
    </w:p>
    <w:p w14:paraId="3F970CEC" w14:textId="496E4177"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•Kişisel verileri işleme şartlarının tamamı ortadan kalkmamışsa, bu talep firma tarafından Kanunun 13’ncü maddesinin üçüncü fıkrası uyarınca gerekçesi açıklanarak reddedilebilir ve ret cevabı ilgili kişiye en geç otuz gün içinde yazılı olarak ya da elektronik ortamda bildirilir.</w:t>
      </w:r>
    </w:p>
    <w:p w14:paraId="20D78856" w14:textId="0C16BB97" w:rsidR="004442D5" w:rsidRPr="004442D5" w:rsidRDefault="004442D5" w:rsidP="004442D5">
      <w:pPr>
        <w:pStyle w:val="AralkYok"/>
        <w:rPr>
          <w:rFonts w:ascii="Times New Roman" w:hAnsi="Times New Roman" w:cs="Times New Roman"/>
          <w:b/>
          <w:bCs/>
          <w:sz w:val="20"/>
          <w:szCs w:val="20"/>
        </w:rPr>
      </w:pPr>
      <w:r w:rsidRPr="004442D5">
        <w:rPr>
          <w:rFonts w:ascii="Times New Roman" w:hAnsi="Times New Roman" w:cs="Times New Roman"/>
          <w:b/>
          <w:bCs/>
          <w:sz w:val="20"/>
          <w:szCs w:val="20"/>
        </w:rPr>
        <w:t>3.</w:t>
      </w:r>
      <w:r>
        <w:rPr>
          <w:rFonts w:ascii="Times New Roman" w:hAnsi="Times New Roman" w:cs="Times New Roman"/>
          <w:b/>
          <w:bCs/>
          <w:sz w:val="20"/>
          <w:szCs w:val="20"/>
        </w:rPr>
        <w:t>3.3. Periyodik İmha İşlemleri</w:t>
      </w:r>
    </w:p>
    <w:p w14:paraId="0796137A" w14:textId="4F965504"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 xml:space="preserve">Kanunda yer alan kişisel verilerin işlenme şartlarının tamamının ortadan kalkması durumunda; </w:t>
      </w:r>
      <w:r w:rsidR="0066207A">
        <w:rPr>
          <w:rFonts w:ascii="Times New Roman" w:hAnsi="Times New Roman" w:cs="Times New Roman"/>
          <w:sz w:val="20"/>
          <w:szCs w:val="20"/>
        </w:rPr>
        <w:t>ARTİKON</w:t>
      </w:r>
      <w:r w:rsidR="001F3679">
        <w:rPr>
          <w:rFonts w:ascii="Times New Roman" w:hAnsi="Times New Roman" w:cs="Times New Roman"/>
          <w:sz w:val="20"/>
          <w:szCs w:val="20"/>
        </w:rPr>
        <w:t>,</w:t>
      </w:r>
      <w:r w:rsidRPr="004442D5">
        <w:rPr>
          <w:rFonts w:ascii="Times New Roman" w:hAnsi="Times New Roman" w:cs="Times New Roman"/>
          <w:sz w:val="20"/>
          <w:szCs w:val="20"/>
        </w:rPr>
        <w:t xml:space="preserve"> işleme şartları ortadan kalkmış olan kişisel verileri işbu Kişisel Verileri Saklama ve İmha Politikasında belirtilen ve tekrar eden aralıklarla </w:t>
      </w:r>
      <w:proofErr w:type="spellStart"/>
      <w:r w:rsidRPr="004442D5">
        <w:rPr>
          <w:rFonts w:ascii="Times New Roman" w:hAnsi="Times New Roman" w:cs="Times New Roman"/>
          <w:sz w:val="20"/>
          <w:szCs w:val="20"/>
        </w:rPr>
        <w:t>re’sen</w:t>
      </w:r>
      <w:proofErr w:type="spellEnd"/>
      <w:r w:rsidRPr="004442D5">
        <w:rPr>
          <w:rFonts w:ascii="Times New Roman" w:hAnsi="Times New Roman" w:cs="Times New Roman"/>
          <w:sz w:val="20"/>
          <w:szCs w:val="20"/>
        </w:rPr>
        <w:t xml:space="preserve"> gerçekleştirilecek bir işlemle siler, yok eder veya anonim hale getirir.</w:t>
      </w:r>
    </w:p>
    <w:p w14:paraId="61641C04" w14:textId="0219D112" w:rsidR="001F3679" w:rsidRPr="004442D5" w:rsidRDefault="001F3679" w:rsidP="001F3679">
      <w:pPr>
        <w:pStyle w:val="AralkYok"/>
        <w:rPr>
          <w:rFonts w:ascii="Times New Roman" w:hAnsi="Times New Roman" w:cs="Times New Roman"/>
          <w:sz w:val="20"/>
          <w:szCs w:val="20"/>
        </w:rPr>
      </w:pPr>
      <w:r>
        <w:rPr>
          <w:rFonts w:ascii="Times New Roman" w:hAnsi="Times New Roman" w:cs="Times New Roman"/>
          <w:sz w:val="20"/>
          <w:szCs w:val="20"/>
        </w:rPr>
        <w:t>Periyodik imha işlemleri her yılın Haziran ve Aralık aylarında tekrarlanır.</w:t>
      </w:r>
    </w:p>
    <w:p w14:paraId="7D1FF70E" w14:textId="535E4793" w:rsidR="004442D5" w:rsidRPr="004442D5" w:rsidRDefault="004442D5" w:rsidP="004442D5">
      <w:pPr>
        <w:pStyle w:val="AralkYok"/>
        <w:rPr>
          <w:rFonts w:ascii="Times New Roman" w:hAnsi="Times New Roman" w:cs="Times New Roman"/>
          <w:b/>
          <w:bCs/>
          <w:sz w:val="20"/>
          <w:szCs w:val="20"/>
        </w:rPr>
      </w:pPr>
      <w:r w:rsidRPr="004442D5">
        <w:rPr>
          <w:rFonts w:ascii="Times New Roman" w:hAnsi="Times New Roman" w:cs="Times New Roman"/>
          <w:b/>
          <w:bCs/>
          <w:sz w:val="20"/>
          <w:szCs w:val="20"/>
        </w:rPr>
        <w:t>3.4. İMHA İŞLEMİNİN HUKUKA UYGUNLUĞUNUN DENETİMİ</w:t>
      </w:r>
    </w:p>
    <w:p w14:paraId="4E55BD5C" w14:textId="545201D9" w:rsidR="004442D5" w:rsidRPr="004442D5" w:rsidRDefault="0066207A" w:rsidP="004442D5">
      <w:pPr>
        <w:pStyle w:val="AralkYok"/>
        <w:rPr>
          <w:rFonts w:ascii="Times New Roman" w:hAnsi="Times New Roman" w:cs="Times New Roman"/>
          <w:sz w:val="20"/>
          <w:szCs w:val="20"/>
        </w:rPr>
      </w:pPr>
      <w:proofErr w:type="gramStart"/>
      <w:r>
        <w:rPr>
          <w:rFonts w:ascii="Times New Roman" w:hAnsi="Times New Roman" w:cs="Times New Roman"/>
          <w:sz w:val="20"/>
          <w:szCs w:val="20"/>
        </w:rPr>
        <w:t>ARTİKON</w:t>
      </w:r>
      <w:r w:rsidR="004442D5" w:rsidRPr="004442D5">
        <w:rPr>
          <w:rFonts w:ascii="Times New Roman" w:hAnsi="Times New Roman" w:cs="Times New Roman"/>
          <w:sz w:val="20"/>
          <w:szCs w:val="20"/>
        </w:rPr>
        <w:t>,</w:t>
      </w:r>
      <w:proofErr w:type="gramEnd"/>
      <w:r w:rsidR="004442D5" w:rsidRPr="004442D5">
        <w:rPr>
          <w:rFonts w:ascii="Times New Roman" w:hAnsi="Times New Roman" w:cs="Times New Roman"/>
          <w:sz w:val="20"/>
          <w:szCs w:val="20"/>
        </w:rPr>
        <w:t xml:space="preserve"> gerek talep üzerine gerekse periyodik imha süreçlerinde </w:t>
      </w:r>
      <w:proofErr w:type="spellStart"/>
      <w:r w:rsidR="004442D5" w:rsidRPr="004442D5">
        <w:rPr>
          <w:rFonts w:ascii="Times New Roman" w:hAnsi="Times New Roman" w:cs="Times New Roman"/>
          <w:sz w:val="20"/>
          <w:szCs w:val="20"/>
        </w:rPr>
        <w:t>re’sen</w:t>
      </w:r>
      <w:proofErr w:type="spellEnd"/>
      <w:r w:rsidR="004442D5" w:rsidRPr="004442D5">
        <w:rPr>
          <w:rFonts w:ascii="Times New Roman" w:hAnsi="Times New Roman" w:cs="Times New Roman"/>
          <w:sz w:val="20"/>
          <w:szCs w:val="20"/>
        </w:rPr>
        <w:t xml:space="preserve"> gerçekleştirdiği imha işlemlerini Kanuna, sair mevzuata, Kişisel Verilerin İşlenmesi ve Korunması Politikasına ve işbu Kişisel Veri Saklama ve İmha Politikasına uygun olarak yapar.</w:t>
      </w:r>
    </w:p>
    <w:p w14:paraId="4A4E5434" w14:textId="339BD3D5" w:rsidR="004442D5" w:rsidRDefault="0066207A" w:rsidP="004442D5">
      <w:pPr>
        <w:pStyle w:val="AralkYok"/>
        <w:rPr>
          <w:rFonts w:ascii="Times New Roman" w:hAnsi="Times New Roman" w:cs="Times New Roman"/>
          <w:sz w:val="20"/>
          <w:szCs w:val="20"/>
        </w:rPr>
      </w:pPr>
      <w:r>
        <w:rPr>
          <w:rFonts w:ascii="Times New Roman" w:hAnsi="Times New Roman" w:cs="Times New Roman"/>
          <w:sz w:val="20"/>
          <w:szCs w:val="20"/>
        </w:rPr>
        <w:t>ARTİKON</w:t>
      </w:r>
      <w:r w:rsidR="004442D5" w:rsidRPr="004442D5">
        <w:rPr>
          <w:rFonts w:ascii="Times New Roman" w:hAnsi="Times New Roman" w:cs="Times New Roman"/>
          <w:sz w:val="20"/>
          <w:szCs w:val="20"/>
        </w:rPr>
        <w:t>, imha işlemlerinin bu düzenlemelere uygun olarak yapıldığını temin etmek amacıyla bir takım idari ve teknik tedbirler almaktadır.</w:t>
      </w:r>
    </w:p>
    <w:p w14:paraId="3A012A4E" w14:textId="0216A58B" w:rsidR="004442D5" w:rsidRPr="004442D5" w:rsidRDefault="004442D5" w:rsidP="004442D5">
      <w:pPr>
        <w:pStyle w:val="AralkYok"/>
        <w:rPr>
          <w:rFonts w:ascii="Times New Roman" w:hAnsi="Times New Roman" w:cs="Times New Roman"/>
          <w:b/>
          <w:bCs/>
          <w:sz w:val="20"/>
          <w:szCs w:val="20"/>
        </w:rPr>
      </w:pPr>
      <w:r w:rsidRPr="004442D5">
        <w:rPr>
          <w:rFonts w:ascii="Times New Roman" w:hAnsi="Times New Roman" w:cs="Times New Roman"/>
          <w:b/>
          <w:bCs/>
          <w:sz w:val="20"/>
          <w:szCs w:val="20"/>
        </w:rPr>
        <w:t>3.</w:t>
      </w:r>
      <w:r>
        <w:rPr>
          <w:rFonts w:ascii="Times New Roman" w:hAnsi="Times New Roman" w:cs="Times New Roman"/>
          <w:b/>
          <w:bCs/>
          <w:sz w:val="20"/>
          <w:szCs w:val="20"/>
        </w:rPr>
        <w:t>4</w:t>
      </w:r>
      <w:r w:rsidRPr="004442D5">
        <w:rPr>
          <w:rFonts w:ascii="Times New Roman" w:hAnsi="Times New Roman" w:cs="Times New Roman"/>
          <w:b/>
          <w:bCs/>
          <w:sz w:val="20"/>
          <w:szCs w:val="20"/>
        </w:rPr>
        <w:t>.1. Teknik Tedbirler</w:t>
      </w:r>
    </w:p>
    <w:p w14:paraId="59C0BCE3" w14:textId="2A6F38AC" w:rsidR="004442D5" w:rsidRPr="004442D5" w:rsidRDefault="008A0DED" w:rsidP="004442D5">
      <w:pPr>
        <w:pStyle w:val="AralkYok"/>
        <w:rPr>
          <w:rFonts w:ascii="Times New Roman" w:hAnsi="Times New Roman" w:cs="Times New Roman"/>
          <w:sz w:val="20"/>
          <w:szCs w:val="20"/>
        </w:rPr>
      </w:pPr>
      <w:r>
        <w:rPr>
          <w:rFonts w:ascii="Times New Roman" w:hAnsi="Times New Roman" w:cs="Times New Roman"/>
          <w:sz w:val="20"/>
          <w:szCs w:val="20"/>
        </w:rPr>
        <w:t>B</w:t>
      </w:r>
      <w:r w:rsidR="004442D5" w:rsidRPr="004442D5">
        <w:rPr>
          <w:rFonts w:ascii="Times New Roman" w:hAnsi="Times New Roman" w:cs="Times New Roman"/>
          <w:sz w:val="20"/>
          <w:szCs w:val="20"/>
        </w:rPr>
        <w:t>u politikada yer alan her bir imha yöntemine uygun teknik araç ve ekipman bulundurur.</w:t>
      </w:r>
    </w:p>
    <w:p w14:paraId="521B4667" w14:textId="19ED9217"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Pr="004442D5">
        <w:t xml:space="preserve"> </w:t>
      </w:r>
      <w:proofErr w:type="gramStart"/>
      <w:r w:rsidR="0066207A">
        <w:rPr>
          <w:rFonts w:ascii="Times New Roman" w:hAnsi="Times New Roman" w:cs="Times New Roman"/>
          <w:sz w:val="20"/>
          <w:szCs w:val="20"/>
        </w:rPr>
        <w:t>ARTİKON</w:t>
      </w:r>
      <w:r w:rsidRPr="004442D5">
        <w:rPr>
          <w:rFonts w:ascii="Times New Roman" w:hAnsi="Times New Roman" w:cs="Times New Roman"/>
          <w:sz w:val="20"/>
          <w:szCs w:val="20"/>
        </w:rPr>
        <w:t>,,</w:t>
      </w:r>
      <w:proofErr w:type="gramEnd"/>
      <w:r w:rsidRPr="004442D5">
        <w:rPr>
          <w:rFonts w:ascii="Times New Roman" w:hAnsi="Times New Roman" w:cs="Times New Roman"/>
          <w:sz w:val="20"/>
          <w:szCs w:val="20"/>
        </w:rPr>
        <w:t xml:space="preserve"> imha işlemlerinin yapıldığı yerin güvenliğini sağlar.</w:t>
      </w:r>
    </w:p>
    <w:p w14:paraId="7B68B382" w14:textId="077D2627"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Pr="004442D5">
        <w:t xml:space="preserve"> </w:t>
      </w:r>
      <w:r w:rsidR="0066207A">
        <w:rPr>
          <w:rFonts w:ascii="Times New Roman" w:hAnsi="Times New Roman" w:cs="Times New Roman"/>
          <w:sz w:val="20"/>
          <w:szCs w:val="20"/>
        </w:rPr>
        <w:t>ARTİKON</w:t>
      </w:r>
      <w:r w:rsidRPr="004442D5">
        <w:rPr>
          <w:rFonts w:ascii="Times New Roman" w:hAnsi="Times New Roman" w:cs="Times New Roman"/>
          <w:sz w:val="20"/>
          <w:szCs w:val="20"/>
        </w:rPr>
        <w:t>, imha işlemini yapan kişilerin erişim kayıtlarını tutar.</w:t>
      </w:r>
    </w:p>
    <w:p w14:paraId="5295B442" w14:textId="784CB2E4" w:rsidR="00BA1988" w:rsidRPr="0066207A"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Pr="004442D5">
        <w:t xml:space="preserve"> </w:t>
      </w:r>
      <w:r w:rsidR="0066207A">
        <w:rPr>
          <w:rFonts w:ascii="Times New Roman" w:hAnsi="Times New Roman" w:cs="Times New Roman"/>
          <w:sz w:val="20"/>
          <w:szCs w:val="20"/>
        </w:rPr>
        <w:t>ARTİKON</w:t>
      </w:r>
      <w:r w:rsidRPr="004442D5">
        <w:rPr>
          <w:rFonts w:ascii="Times New Roman" w:hAnsi="Times New Roman" w:cs="Times New Roman"/>
          <w:sz w:val="20"/>
          <w:szCs w:val="20"/>
        </w:rPr>
        <w:t>, imha işlemini yapacak yetkin ve tecrübeli elemanlar istihdam eder ya da gerektiğinde yetkin üçüncü kişilerden hizmet alır.</w:t>
      </w:r>
    </w:p>
    <w:p w14:paraId="04D57B2A" w14:textId="6271323F" w:rsidR="004442D5" w:rsidRPr="004442D5" w:rsidRDefault="004442D5" w:rsidP="004442D5">
      <w:pPr>
        <w:pStyle w:val="AralkYok"/>
        <w:rPr>
          <w:rFonts w:ascii="Times New Roman" w:hAnsi="Times New Roman" w:cs="Times New Roman"/>
          <w:b/>
          <w:bCs/>
          <w:sz w:val="20"/>
          <w:szCs w:val="20"/>
        </w:rPr>
      </w:pPr>
      <w:r w:rsidRPr="004442D5">
        <w:rPr>
          <w:rFonts w:ascii="Times New Roman" w:hAnsi="Times New Roman" w:cs="Times New Roman"/>
          <w:b/>
          <w:bCs/>
          <w:sz w:val="20"/>
          <w:szCs w:val="20"/>
        </w:rPr>
        <w:t>3.5.2. İdari Tedbirler</w:t>
      </w:r>
    </w:p>
    <w:p w14:paraId="0CE2B5D4" w14:textId="1D1D56E3"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Pr="004442D5">
        <w:t xml:space="preserve"> </w:t>
      </w:r>
      <w:r w:rsidR="0066207A">
        <w:rPr>
          <w:rFonts w:ascii="Times New Roman" w:hAnsi="Times New Roman" w:cs="Times New Roman"/>
          <w:sz w:val="20"/>
          <w:szCs w:val="20"/>
        </w:rPr>
        <w:t>ARTİKON</w:t>
      </w:r>
      <w:r w:rsidRPr="004442D5">
        <w:rPr>
          <w:rFonts w:ascii="Times New Roman" w:hAnsi="Times New Roman" w:cs="Times New Roman"/>
          <w:sz w:val="20"/>
          <w:szCs w:val="20"/>
        </w:rPr>
        <w:t>, imha işlemini yapacak çalışanlarının bilgi güvenliği, kişisel veriler ve özel hayatın gizliliği konularında farkındalıklarının artırılması ve bilinçlendirilmesi için çalışmalar yapar.</w:t>
      </w:r>
    </w:p>
    <w:p w14:paraId="70664900" w14:textId="18E56FB5"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0066207A">
        <w:rPr>
          <w:rFonts w:ascii="Times New Roman" w:hAnsi="Times New Roman" w:cs="Times New Roman"/>
          <w:sz w:val="20"/>
          <w:szCs w:val="20"/>
        </w:rPr>
        <w:t>ARTİKON</w:t>
      </w:r>
      <w:r w:rsidRPr="004442D5">
        <w:rPr>
          <w:rFonts w:ascii="Times New Roman" w:hAnsi="Times New Roman" w:cs="Times New Roman"/>
          <w:sz w:val="20"/>
          <w:szCs w:val="20"/>
        </w:rPr>
        <w:t>, bilgi güvenliği, özel hayatın gizliliği, kişisel verilerin korunması ve güvenli imha teknikleri alanındaki gelişmeleri takip etmek ve gerekli aksiyonları almak üzere hukuki ve teknik danışmanlık hizmeti alır.</w:t>
      </w:r>
    </w:p>
    <w:p w14:paraId="1F0B6DAD" w14:textId="252C921F"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0066207A">
        <w:rPr>
          <w:rFonts w:ascii="Times New Roman" w:hAnsi="Times New Roman" w:cs="Times New Roman"/>
          <w:sz w:val="20"/>
          <w:szCs w:val="20"/>
        </w:rPr>
        <w:t>ARTİKON</w:t>
      </w:r>
      <w:r w:rsidR="008A0DED" w:rsidRPr="008A0DED">
        <w:rPr>
          <w:rFonts w:ascii="Times New Roman" w:hAnsi="Times New Roman" w:cs="Times New Roman"/>
          <w:sz w:val="20"/>
          <w:szCs w:val="20"/>
        </w:rPr>
        <w:t xml:space="preserve">, </w:t>
      </w:r>
      <w:r w:rsidRPr="004442D5">
        <w:rPr>
          <w:rFonts w:ascii="Times New Roman" w:hAnsi="Times New Roman" w:cs="Times New Roman"/>
          <w:sz w:val="20"/>
          <w:szCs w:val="20"/>
        </w:rPr>
        <w:t>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p>
    <w:p w14:paraId="147B5640" w14:textId="0AD5ACBF"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008A0DED" w:rsidRPr="008A0DED">
        <w:t xml:space="preserve"> </w:t>
      </w:r>
      <w:r w:rsidR="0066207A">
        <w:rPr>
          <w:rFonts w:ascii="Times New Roman" w:hAnsi="Times New Roman" w:cs="Times New Roman"/>
          <w:sz w:val="20"/>
          <w:szCs w:val="20"/>
        </w:rPr>
        <w:t>ARTİKON</w:t>
      </w:r>
      <w:r w:rsidR="008A0DED">
        <w:rPr>
          <w:rFonts w:ascii="Times New Roman" w:hAnsi="Times New Roman" w:cs="Times New Roman"/>
          <w:sz w:val="20"/>
          <w:szCs w:val="20"/>
        </w:rPr>
        <w:t xml:space="preserve">, </w:t>
      </w:r>
      <w:r w:rsidRPr="004442D5">
        <w:rPr>
          <w:rFonts w:ascii="Times New Roman" w:hAnsi="Times New Roman" w:cs="Times New Roman"/>
          <w:sz w:val="20"/>
          <w:szCs w:val="20"/>
        </w:rPr>
        <w:t>imha işlemlerinin hukuka ve işbu Kişisel Veri Saklama ve İmha Politikasında belirtilen şart ve yükümlülüklere uygun olarak yapılıp yapılmadığını düzenli olarak denetler, gereken aksiyonları alır.</w:t>
      </w:r>
    </w:p>
    <w:p w14:paraId="5AA884E7" w14:textId="334A6CDE" w:rsid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0066207A">
        <w:rPr>
          <w:rFonts w:ascii="Times New Roman" w:hAnsi="Times New Roman" w:cs="Times New Roman"/>
          <w:sz w:val="20"/>
          <w:szCs w:val="20"/>
        </w:rPr>
        <w:t>ARTİKON</w:t>
      </w:r>
      <w:r w:rsidR="008A0DED" w:rsidRPr="008A0DED">
        <w:rPr>
          <w:rFonts w:ascii="Times New Roman" w:hAnsi="Times New Roman" w:cs="Times New Roman"/>
          <w:sz w:val="20"/>
          <w:szCs w:val="20"/>
        </w:rPr>
        <w:t xml:space="preserve">, </w:t>
      </w:r>
      <w:r w:rsidRPr="004442D5">
        <w:rPr>
          <w:rFonts w:ascii="Times New Roman" w:hAnsi="Times New Roman" w:cs="Times New Roman"/>
          <w:sz w:val="20"/>
          <w:szCs w:val="20"/>
        </w:rPr>
        <w:t>kişisel verilerin silinmesi, yok edilmesi ve anonim hale getirilmesiyle ilgili yapılan bütün işlemleri kayıt altına alır ve söz konusu kayıtları, diğer hukuki yükümlülükler hariç olmak üzere en az üç yıl süreyle saklar.</w:t>
      </w:r>
    </w:p>
    <w:p w14:paraId="63DD6C6C" w14:textId="77777777" w:rsidR="00F9173B" w:rsidRPr="004442D5" w:rsidRDefault="00F9173B" w:rsidP="004442D5">
      <w:pPr>
        <w:pStyle w:val="AralkYok"/>
        <w:rPr>
          <w:rFonts w:ascii="Times New Roman" w:hAnsi="Times New Roman" w:cs="Times New Roman"/>
          <w:sz w:val="20"/>
          <w:szCs w:val="20"/>
        </w:rPr>
      </w:pPr>
    </w:p>
    <w:p w14:paraId="0DFF7FD7" w14:textId="67087226" w:rsidR="004442D5" w:rsidRPr="008A0DED" w:rsidRDefault="004442D5" w:rsidP="004442D5">
      <w:pPr>
        <w:pStyle w:val="AralkYok"/>
        <w:rPr>
          <w:rFonts w:ascii="Times New Roman" w:hAnsi="Times New Roman" w:cs="Times New Roman"/>
          <w:b/>
          <w:bCs/>
          <w:sz w:val="20"/>
          <w:szCs w:val="20"/>
        </w:rPr>
      </w:pPr>
      <w:r w:rsidRPr="008A0DED">
        <w:rPr>
          <w:rFonts w:ascii="Times New Roman" w:hAnsi="Times New Roman" w:cs="Times New Roman"/>
          <w:b/>
          <w:bCs/>
          <w:sz w:val="20"/>
          <w:szCs w:val="20"/>
        </w:rPr>
        <w:t xml:space="preserve">4.KİŞİSEL VERİ </w:t>
      </w:r>
      <w:r w:rsidR="00BA1988">
        <w:rPr>
          <w:rFonts w:ascii="Times New Roman" w:hAnsi="Times New Roman" w:cs="Times New Roman"/>
          <w:b/>
          <w:bCs/>
          <w:sz w:val="20"/>
          <w:szCs w:val="20"/>
        </w:rPr>
        <w:t xml:space="preserve">KORUMA </w:t>
      </w:r>
      <w:r w:rsidRPr="008A0DED">
        <w:rPr>
          <w:rFonts w:ascii="Times New Roman" w:hAnsi="Times New Roman" w:cs="Times New Roman"/>
          <w:b/>
          <w:bCs/>
          <w:sz w:val="20"/>
          <w:szCs w:val="20"/>
        </w:rPr>
        <w:t>KOMİTESİ</w:t>
      </w:r>
    </w:p>
    <w:p w14:paraId="1DD8207E" w14:textId="1F59B541"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w:t>
      </w:r>
      <w:r w:rsidR="0066207A">
        <w:rPr>
          <w:rFonts w:ascii="Times New Roman" w:hAnsi="Times New Roman" w:cs="Times New Roman"/>
          <w:sz w:val="20"/>
          <w:szCs w:val="20"/>
        </w:rPr>
        <w:t>ARTİKON</w:t>
      </w:r>
      <w:r w:rsidRPr="004442D5">
        <w:rPr>
          <w:rFonts w:ascii="Times New Roman" w:hAnsi="Times New Roman" w:cs="Times New Roman"/>
          <w:sz w:val="20"/>
          <w:szCs w:val="20"/>
        </w:rPr>
        <w:t xml:space="preserve"> bünyesinde bir Kişisel Veri </w:t>
      </w:r>
      <w:r w:rsidR="00BA1988">
        <w:rPr>
          <w:rFonts w:ascii="Times New Roman" w:hAnsi="Times New Roman" w:cs="Times New Roman"/>
          <w:sz w:val="20"/>
          <w:szCs w:val="20"/>
        </w:rPr>
        <w:t xml:space="preserve">Koruma </w:t>
      </w:r>
      <w:r w:rsidRPr="004442D5">
        <w:rPr>
          <w:rFonts w:ascii="Times New Roman" w:hAnsi="Times New Roman" w:cs="Times New Roman"/>
          <w:sz w:val="20"/>
          <w:szCs w:val="20"/>
        </w:rPr>
        <w:t xml:space="preserve">Komitesi kurar. Kişisel Veri </w:t>
      </w:r>
      <w:r w:rsidR="00BA1988">
        <w:rPr>
          <w:rFonts w:ascii="Times New Roman" w:hAnsi="Times New Roman" w:cs="Times New Roman"/>
          <w:sz w:val="20"/>
          <w:szCs w:val="20"/>
        </w:rPr>
        <w:t xml:space="preserve">Koruma </w:t>
      </w:r>
      <w:r w:rsidRPr="004442D5">
        <w:rPr>
          <w:rFonts w:ascii="Times New Roman" w:hAnsi="Times New Roman" w:cs="Times New Roman"/>
          <w:sz w:val="20"/>
          <w:szCs w:val="20"/>
        </w:rPr>
        <w:t>Komitesi, ilgili kişilerin verilerinin hukuka, Kişisel Verilerin İşlenmesi ve Korunması Politikasına ve Kişisel Veri Saklama ve İmha Politikasına uygun olarak saklanması ve işlenmesi için gerekli işlemleri yapmak/yaptırmak ve süreçleri denetlemekle yetkili ve görevlidir.</w:t>
      </w:r>
    </w:p>
    <w:p w14:paraId="0523DCBC" w14:textId="2ECA7774" w:rsidR="004442D5" w:rsidRPr="004442D5" w:rsidRDefault="004442D5" w:rsidP="004442D5">
      <w:pPr>
        <w:pStyle w:val="AralkYok"/>
        <w:rPr>
          <w:rFonts w:ascii="Times New Roman" w:hAnsi="Times New Roman" w:cs="Times New Roman"/>
          <w:sz w:val="20"/>
          <w:szCs w:val="20"/>
        </w:rPr>
      </w:pPr>
      <w:r w:rsidRPr="004442D5">
        <w:rPr>
          <w:rFonts w:ascii="Times New Roman" w:hAnsi="Times New Roman" w:cs="Times New Roman"/>
          <w:sz w:val="20"/>
          <w:szCs w:val="20"/>
        </w:rPr>
        <w:t xml:space="preserve">•Kişisel Veri </w:t>
      </w:r>
      <w:r w:rsidR="00BA1988">
        <w:rPr>
          <w:rFonts w:ascii="Times New Roman" w:hAnsi="Times New Roman" w:cs="Times New Roman"/>
          <w:sz w:val="20"/>
          <w:szCs w:val="20"/>
        </w:rPr>
        <w:t xml:space="preserve">Koruma </w:t>
      </w:r>
      <w:r w:rsidRPr="004442D5">
        <w:rPr>
          <w:rFonts w:ascii="Times New Roman" w:hAnsi="Times New Roman" w:cs="Times New Roman"/>
          <w:sz w:val="20"/>
          <w:szCs w:val="20"/>
        </w:rPr>
        <w:t xml:space="preserve">Komitesi bir yönetici, bir idari uzman ve bir teknik uzman olmak üzere üç kişiden oluşur. Kişisel Veri </w:t>
      </w:r>
      <w:r w:rsidR="00BA1988">
        <w:rPr>
          <w:rFonts w:ascii="Times New Roman" w:hAnsi="Times New Roman" w:cs="Times New Roman"/>
          <w:sz w:val="20"/>
          <w:szCs w:val="20"/>
        </w:rPr>
        <w:t xml:space="preserve">Koruma </w:t>
      </w:r>
      <w:r w:rsidRPr="004442D5">
        <w:rPr>
          <w:rFonts w:ascii="Times New Roman" w:hAnsi="Times New Roman" w:cs="Times New Roman"/>
          <w:sz w:val="20"/>
          <w:szCs w:val="20"/>
        </w:rPr>
        <w:t xml:space="preserve">Komitesinde görevli </w:t>
      </w:r>
      <w:r w:rsidR="0066207A">
        <w:rPr>
          <w:rFonts w:ascii="Times New Roman" w:hAnsi="Times New Roman" w:cs="Times New Roman"/>
          <w:sz w:val="20"/>
          <w:szCs w:val="20"/>
        </w:rPr>
        <w:t>ARTİKON</w:t>
      </w:r>
      <w:r w:rsidRPr="004442D5">
        <w:rPr>
          <w:rFonts w:ascii="Times New Roman" w:hAnsi="Times New Roman" w:cs="Times New Roman"/>
          <w:sz w:val="20"/>
          <w:szCs w:val="20"/>
        </w:rPr>
        <w:t xml:space="preserve"> çalışanlarının unvanları ve görev tanımları aşağıda belirtilmiştir:</w:t>
      </w:r>
      <w:r w:rsidRPr="004442D5">
        <w:rPr>
          <w:rFonts w:ascii="Times New Roman" w:hAnsi="Times New Roman" w:cs="Times New Roman"/>
          <w:sz w:val="20"/>
          <w:szCs w:val="20"/>
        </w:rPr>
        <w:tab/>
      </w:r>
    </w:p>
    <w:p w14:paraId="4BD7CCF9" w14:textId="4A2ED63A" w:rsidR="004442D5" w:rsidRPr="004442D5" w:rsidRDefault="004442D5" w:rsidP="004442D5">
      <w:pPr>
        <w:pStyle w:val="AralkYok"/>
        <w:rPr>
          <w:rFonts w:ascii="Times New Roman" w:hAnsi="Times New Roman" w:cs="Times New Roman"/>
          <w:sz w:val="20"/>
          <w:szCs w:val="20"/>
        </w:rPr>
      </w:pPr>
      <w:r w:rsidRPr="008A0DED">
        <w:rPr>
          <w:rFonts w:ascii="Times New Roman" w:hAnsi="Times New Roman" w:cs="Times New Roman"/>
          <w:b/>
          <w:bCs/>
          <w:sz w:val="20"/>
          <w:szCs w:val="20"/>
        </w:rPr>
        <w:t xml:space="preserve">Kişisel Veri </w:t>
      </w:r>
      <w:r w:rsidR="00BA1988">
        <w:rPr>
          <w:rFonts w:ascii="Times New Roman" w:hAnsi="Times New Roman" w:cs="Times New Roman"/>
          <w:b/>
          <w:bCs/>
          <w:sz w:val="20"/>
          <w:szCs w:val="20"/>
        </w:rPr>
        <w:t xml:space="preserve">Koruma </w:t>
      </w:r>
      <w:r w:rsidRPr="008A0DED">
        <w:rPr>
          <w:rFonts w:ascii="Times New Roman" w:hAnsi="Times New Roman" w:cs="Times New Roman"/>
          <w:b/>
          <w:bCs/>
          <w:sz w:val="20"/>
          <w:szCs w:val="20"/>
        </w:rPr>
        <w:t>Komitesi Yöneticisi</w:t>
      </w:r>
      <w:r w:rsidRPr="004442D5">
        <w:rPr>
          <w:rFonts w:ascii="Times New Roman" w:hAnsi="Times New Roman" w:cs="Times New Roman"/>
          <w:sz w:val="20"/>
          <w:szCs w:val="20"/>
        </w:rPr>
        <w:t>:</w:t>
      </w:r>
      <w:r w:rsidR="008A0DED" w:rsidRPr="008A0DED">
        <w:rPr>
          <w:rFonts w:ascii="Times New Roman" w:hAnsi="Times New Roman" w:cs="Times New Roman"/>
          <w:b/>
          <w:bCs/>
          <w:sz w:val="20"/>
          <w:szCs w:val="20"/>
        </w:rPr>
        <w:t>(Görevi)</w:t>
      </w:r>
      <w:r w:rsidR="008A0DED">
        <w:rPr>
          <w:rFonts w:ascii="Times New Roman" w:hAnsi="Times New Roman" w:cs="Times New Roman"/>
          <w:sz w:val="20"/>
          <w:szCs w:val="20"/>
        </w:rPr>
        <w:t xml:space="preserve"> </w:t>
      </w:r>
      <w:r w:rsidRPr="004442D5">
        <w:rPr>
          <w:rFonts w:ascii="Times New Roman" w:hAnsi="Times New Roman" w:cs="Times New Roman"/>
          <w:sz w:val="20"/>
          <w:szCs w:val="20"/>
        </w:rPr>
        <w:t>Kanuna uyumluluk sürecinde yürütülen projelerde her türlü planlama, analiz, araştırma, risk belirleme çalışmalarını yönlendirmek; Kanun, Kişisel Verilerin İşlenmesi ve Korunması Politikası ve Kişisel Veri Saklama ve İmha Politikası uyarınca yürütülmesi gereken süreçleri yönetmek ve ilgili kişilerce gelen talepleri karara bağlamakla yükümlüdür.</w:t>
      </w:r>
    </w:p>
    <w:p w14:paraId="34C04F6C" w14:textId="4B478433" w:rsidR="006D7085" w:rsidRDefault="004442D5" w:rsidP="004442D5">
      <w:pPr>
        <w:pStyle w:val="AralkYok"/>
        <w:rPr>
          <w:rFonts w:ascii="Times New Roman" w:hAnsi="Times New Roman" w:cs="Times New Roman"/>
          <w:sz w:val="20"/>
          <w:szCs w:val="20"/>
        </w:rPr>
      </w:pPr>
      <w:r w:rsidRPr="008A0DED">
        <w:rPr>
          <w:rFonts w:ascii="Times New Roman" w:hAnsi="Times New Roman" w:cs="Times New Roman"/>
          <w:b/>
          <w:bCs/>
          <w:sz w:val="20"/>
          <w:szCs w:val="20"/>
        </w:rPr>
        <w:t>Teknik Uzman ve İdari Uzman:</w:t>
      </w:r>
      <w:r w:rsidR="008A0DED">
        <w:rPr>
          <w:rFonts w:ascii="Times New Roman" w:hAnsi="Times New Roman" w:cs="Times New Roman"/>
          <w:sz w:val="20"/>
          <w:szCs w:val="20"/>
        </w:rPr>
        <w:t xml:space="preserve"> </w:t>
      </w:r>
      <w:r w:rsidR="008A0DED" w:rsidRPr="008A0DED">
        <w:rPr>
          <w:rFonts w:ascii="Times New Roman" w:hAnsi="Times New Roman" w:cs="Times New Roman"/>
          <w:b/>
          <w:bCs/>
          <w:sz w:val="20"/>
          <w:szCs w:val="20"/>
        </w:rPr>
        <w:t>(Görevi)</w:t>
      </w:r>
      <w:r w:rsidR="008A0DED">
        <w:rPr>
          <w:rFonts w:ascii="Times New Roman" w:hAnsi="Times New Roman" w:cs="Times New Roman"/>
          <w:sz w:val="20"/>
          <w:szCs w:val="20"/>
        </w:rPr>
        <w:t xml:space="preserve"> </w:t>
      </w:r>
      <w:r w:rsidRPr="004442D5">
        <w:rPr>
          <w:rFonts w:ascii="Times New Roman" w:hAnsi="Times New Roman" w:cs="Times New Roman"/>
          <w:sz w:val="20"/>
          <w:szCs w:val="20"/>
        </w:rPr>
        <w:t xml:space="preserve">İlgili kişilerin taleplerinin incelenmesi ve değerlendirilmek üzere Kişisel Veri </w:t>
      </w:r>
      <w:r w:rsidR="00BA1988">
        <w:rPr>
          <w:rFonts w:ascii="Times New Roman" w:hAnsi="Times New Roman" w:cs="Times New Roman"/>
          <w:sz w:val="20"/>
          <w:szCs w:val="20"/>
        </w:rPr>
        <w:t xml:space="preserve">Koruma </w:t>
      </w:r>
      <w:r w:rsidRPr="004442D5">
        <w:rPr>
          <w:rFonts w:ascii="Times New Roman" w:hAnsi="Times New Roman" w:cs="Times New Roman"/>
          <w:sz w:val="20"/>
          <w:szCs w:val="20"/>
        </w:rPr>
        <w:t xml:space="preserve">Komitesi Yöneticisine raporlanmasından; Kişisel Veri </w:t>
      </w:r>
      <w:r w:rsidR="00BA1988">
        <w:rPr>
          <w:rFonts w:ascii="Times New Roman" w:hAnsi="Times New Roman" w:cs="Times New Roman"/>
          <w:sz w:val="20"/>
          <w:szCs w:val="20"/>
        </w:rPr>
        <w:t xml:space="preserve">Koruma </w:t>
      </w:r>
      <w:r w:rsidRPr="004442D5">
        <w:rPr>
          <w:rFonts w:ascii="Times New Roman" w:hAnsi="Times New Roman" w:cs="Times New Roman"/>
          <w:sz w:val="20"/>
          <w:szCs w:val="20"/>
        </w:rPr>
        <w:t xml:space="preserve">Komitesi Yöneticisi tarafından değerlendirilen ve karara bağlanan ilgili kişi taleplerine ilişkin işlemlerin Kişisel Veri </w:t>
      </w:r>
      <w:r w:rsidR="00BA1988">
        <w:rPr>
          <w:rFonts w:ascii="Times New Roman" w:hAnsi="Times New Roman" w:cs="Times New Roman"/>
          <w:sz w:val="20"/>
          <w:szCs w:val="20"/>
        </w:rPr>
        <w:t xml:space="preserve">Koruma </w:t>
      </w:r>
      <w:r w:rsidRPr="004442D5">
        <w:rPr>
          <w:rFonts w:ascii="Times New Roman" w:hAnsi="Times New Roman" w:cs="Times New Roman"/>
          <w:sz w:val="20"/>
          <w:szCs w:val="20"/>
        </w:rPr>
        <w:t xml:space="preserve">Komitesi Yöneticisinin kararı uyarınca yerine getirilmesinden; saklama ve imha süreçlerinin denetiminin yapılmasından ve bu denetimlerin Kişisel Veri </w:t>
      </w:r>
      <w:r w:rsidR="00BA1988">
        <w:rPr>
          <w:rFonts w:ascii="Times New Roman" w:hAnsi="Times New Roman" w:cs="Times New Roman"/>
          <w:sz w:val="20"/>
          <w:szCs w:val="20"/>
        </w:rPr>
        <w:t xml:space="preserve">Koruma </w:t>
      </w:r>
      <w:r w:rsidRPr="004442D5">
        <w:rPr>
          <w:rFonts w:ascii="Times New Roman" w:hAnsi="Times New Roman" w:cs="Times New Roman"/>
          <w:sz w:val="20"/>
          <w:szCs w:val="20"/>
        </w:rPr>
        <w:t>Komitesi Yöneticisine raporlanmasından; saklama ve imha süreçlerinin yürütülmesinden sorumludur.</w:t>
      </w:r>
    </w:p>
    <w:p w14:paraId="3A95EF6B" w14:textId="77777777" w:rsidR="00F9173B" w:rsidRDefault="00F9173B" w:rsidP="004442D5">
      <w:pPr>
        <w:pStyle w:val="AralkYok"/>
        <w:rPr>
          <w:rFonts w:ascii="Times New Roman" w:hAnsi="Times New Roman" w:cs="Times New Roman"/>
          <w:sz w:val="20"/>
          <w:szCs w:val="20"/>
        </w:rPr>
      </w:pPr>
    </w:p>
    <w:p w14:paraId="50BF5B78" w14:textId="3A856A12" w:rsidR="008A0DED" w:rsidRPr="008A0DED" w:rsidRDefault="008A0DED" w:rsidP="008A0DED">
      <w:pPr>
        <w:pStyle w:val="AralkYok"/>
        <w:rPr>
          <w:rFonts w:ascii="Times New Roman" w:hAnsi="Times New Roman" w:cs="Times New Roman"/>
          <w:b/>
          <w:bCs/>
          <w:sz w:val="20"/>
          <w:szCs w:val="20"/>
        </w:rPr>
      </w:pPr>
      <w:r w:rsidRPr="008A0DED">
        <w:rPr>
          <w:rFonts w:ascii="Times New Roman" w:hAnsi="Times New Roman" w:cs="Times New Roman"/>
          <w:b/>
          <w:bCs/>
          <w:sz w:val="20"/>
          <w:szCs w:val="20"/>
        </w:rPr>
        <w:t>5. KAMUYA AÇIK OLMA</w:t>
      </w:r>
    </w:p>
    <w:p w14:paraId="5824F3F1" w14:textId="320914CD" w:rsidR="008A0DED" w:rsidRPr="008A0DED" w:rsidRDefault="008A0DED" w:rsidP="0048345F">
      <w:pPr>
        <w:pStyle w:val="AralkYok"/>
        <w:rPr>
          <w:rFonts w:ascii="Times New Roman" w:hAnsi="Times New Roman" w:cs="Times New Roman"/>
          <w:sz w:val="20"/>
          <w:szCs w:val="20"/>
        </w:rPr>
      </w:pPr>
      <w:r w:rsidRPr="008A0DED">
        <w:rPr>
          <w:rFonts w:ascii="Times New Roman" w:hAnsi="Times New Roman" w:cs="Times New Roman"/>
          <w:sz w:val="20"/>
          <w:szCs w:val="20"/>
        </w:rPr>
        <w:t xml:space="preserve">Veri sorumlusu sıfatıyla, </w:t>
      </w:r>
      <w:r w:rsidR="0066207A" w:rsidRPr="0066207A">
        <w:rPr>
          <w:rFonts w:ascii="Times New Roman" w:hAnsi="Times New Roman" w:cs="Times New Roman"/>
          <w:sz w:val="20"/>
          <w:szCs w:val="20"/>
        </w:rPr>
        <w:t>ARTİKON MAKİNA SANAYİ VE TİCARET AŞ</w:t>
      </w:r>
      <w:r w:rsidR="00C36456" w:rsidRPr="00C36456">
        <w:rPr>
          <w:rFonts w:ascii="Times New Roman" w:hAnsi="Times New Roman" w:cs="Times New Roman"/>
          <w:sz w:val="20"/>
          <w:szCs w:val="20"/>
        </w:rPr>
        <w:t>.’</w:t>
      </w:r>
      <w:proofErr w:type="spellStart"/>
      <w:r w:rsidR="00C36456" w:rsidRPr="00C36456">
        <w:rPr>
          <w:rFonts w:ascii="Times New Roman" w:hAnsi="Times New Roman" w:cs="Times New Roman"/>
          <w:sz w:val="20"/>
          <w:szCs w:val="20"/>
        </w:rPr>
        <w:t>nin</w:t>
      </w:r>
      <w:proofErr w:type="spellEnd"/>
      <w:r w:rsidR="00C36456" w:rsidRPr="00C36456">
        <w:rPr>
          <w:rFonts w:ascii="Times New Roman" w:hAnsi="Times New Roman" w:cs="Times New Roman"/>
          <w:sz w:val="20"/>
          <w:szCs w:val="20"/>
        </w:rPr>
        <w:t xml:space="preserve"> (</w:t>
      </w:r>
      <w:r w:rsidR="0066207A">
        <w:rPr>
          <w:rFonts w:ascii="Times New Roman" w:hAnsi="Times New Roman" w:cs="Times New Roman"/>
          <w:sz w:val="20"/>
          <w:szCs w:val="20"/>
        </w:rPr>
        <w:t>ARTİKON</w:t>
      </w:r>
      <w:r w:rsidR="00C36456" w:rsidRPr="00C36456">
        <w:rPr>
          <w:rFonts w:ascii="Times New Roman" w:hAnsi="Times New Roman" w:cs="Times New Roman"/>
          <w:sz w:val="20"/>
          <w:szCs w:val="20"/>
        </w:rPr>
        <w:t xml:space="preserve"> ) </w:t>
      </w:r>
      <w:r w:rsidRPr="008A0DED">
        <w:rPr>
          <w:rFonts w:ascii="Times New Roman" w:hAnsi="Times New Roman" w:cs="Times New Roman"/>
          <w:sz w:val="20"/>
          <w:szCs w:val="20"/>
        </w:rPr>
        <w:t>olarak,</w:t>
      </w:r>
    </w:p>
    <w:p w14:paraId="1CAF4D3A" w14:textId="2B42F847" w:rsidR="008A0DED" w:rsidRPr="008A0DED" w:rsidRDefault="008A0DED" w:rsidP="008A0DED">
      <w:pPr>
        <w:pStyle w:val="AralkYok"/>
        <w:rPr>
          <w:rFonts w:ascii="Times New Roman" w:hAnsi="Times New Roman" w:cs="Times New Roman"/>
          <w:sz w:val="20"/>
          <w:szCs w:val="20"/>
        </w:rPr>
      </w:pPr>
      <w:r w:rsidRPr="008A0DED">
        <w:rPr>
          <w:rFonts w:ascii="Times New Roman" w:hAnsi="Times New Roman" w:cs="Times New Roman"/>
          <w:sz w:val="20"/>
          <w:szCs w:val="20"/>
        </w:rPr>
        <w:t>•İşlenen kişisel ve özel nitelikli verilerden hangilerinin işlendiğini,</w:t>
      </w:r>
    </w:p>
    <w:p w14:paraId="0C327A66" w14:textId="433B7710" w:rsidR="008A0DED" w:rsidRPr="008A0DED" w:rsidRDefault="008A0DED" w:rsidP="008A0DED">
      <w:pPr>
        <w:pStyle w:val="AralkYok"/>
        <w:rPr>
          <w:rFonts w:ascii="Times New Roman" w:hAnsi="Times New Roman" w:cs="Times New Roman"/>
          <w:sz w:val="20"/>
          <w:szCs w:val="20"/>
        </w:rPr>
      </w:pPr>
      <w:r w:rsidRPr="008A0DED">
        <w:rPr>
          <w:rFonts w:ascii="Times New Roman" w:hAnsi="Times New Roman" w:cs="Times New Roman"/>
          <w:sz w:val="20"/>
          <w:szCs w:val="20"/>
        </w:rPr>
        <w:t>•Hangi amaçlarla işlendiğini,</w:t>
      </w:r>
    </w:p>
    <w:p w14:paraId="078E43BF" w14:textId="5B536E49" w:rsidR="008A0DED" w:rsidRPr="008A0DED" w:rsidRDefault="008A0DED" w:rsidP="008A0DED">
      <w:pPr>
        <w:pStyle w:val="AralkYok"/>
        <w:rPr>
          <w:rFonts w:ascii="Times New Roman" w:hAnsi="Times New Roman" w:cs="Times New Roman"/>
          <w:sz w:val="20"/>
          <w:szCs w:val="20"/>
        </w:rPr>
      </w:pPr>
      <w:r w:rsidRPr="008A0DED">
        <w:rPr>
          <w:rFonts w:ascii="Times New Roman" w:hAnsi="Times New Roman" w:cs="Times New Roman"/>
          <w:sz w:val="20"/>
          <w:szCs w:val="20"/>
        </w:rPr>
        <w:t>•Hangi alıcı grubu ile paylaşıldığını,</w:t>
      </w:r>
    </w:p>
    <w:p w14:paraId="77C99BB3" w14:textId="2ABADFAE" w:rsidR="008A0DED" w:rsidRPr="008A0DED" w:rsidRDefault="008A0DED" w:rsidP="008A0DED">
      <w:pPr>
        <w:pStyle w:val="AralkYok"/>
        <w:rPr>
          <w:rFonts w:ascii="Times New Roman" w:hAnsi="Times New Roman" w:cs="Times New Roman"/>
          <w:sz w:val="20"/>
          <w:szCs w:val="20"/>
        </w:rPr>
      </w:pPr>
      <w:r w:rsidRPr="008A0DED">
        <w:rPr>
          <w:rFonts w:ascii="Times New Roman" w:hAnsi="Times New Roman" w:cs="Times New Roman"/>
          <w:sz w:val="20"/>
          <w:szCs w:val="20"/>
        </w:rPr>
        <w:t>•Hangi süreleri ile saklandığını,</w:t>
      </w:r>
    </w:p>
    <w:p w14:paraId="0C670D67" w14:textId="5E23E509" w:rsidR="008A0DED" w:rsidRPr="008A0DED" w:rsidRDefault="008A0DED" w:rsidP="008A0DED">
      <w:pPr>
        <w:pStyle w:val="AralkYok"/>
        <w:rPr>
          <w:rFonts w:ascii="Times New Roman" w:hAnsi="Times New Roman" w:cs="Times New Roman"/>
          <w:sz w:val="20"/>
          <w:szCs w:val="20"/>
        </w:rPr>
      </w:pPr>
      <w:r w:rsidRPr="008A0DED">
        <w:rPr>
          <w:rFonts w:ascii="Times New Roman" w:hAnsi="Times New Roman" w:cs="Times New Roman"/>
          <w:sz w:val="20"/>
          <w:szCs w:val="20"/>
        </w:rPr>
        <w:t>•Hangi kişilerin kişisel veya özel nitelikli verilerinin alındığı ve işlendiğini,</w:t>
      </w:r>
    </w:p>
    <w:p w14:paraId="6879E721" w14:textId="22166768" w:rsidR="008A0DED" w:rsidRPr="008A0DED" w:rsidRDefault="008A0DED" w:rsidP="008A0DED">
      <w:pPr>
        <w:pStyle w:val="AralkYok"/>
        <w:rPr>
          <w:rFonts w:ascii="Times New Roman" w:hAnsi="Times New Roman" w:cs="Times New Roman"/>
          <w:sz w:val="20"/>
          <w:szCs w:val="20"/>
        </w:rPr>
      </w:pPr>
      <w:r w:rsidRPr="008A0DED">
        <w:rPr>
          <w:rFonts w:ascii="Times New Roman" w:hAnsi="Times New Roman" w:cs="Times New Roman"/>
          <w:sz w:val="20"/>
          <w:szCs w:val="20"/>
        </w:rPr>
        <w:t>•Yabancı Ülkelere aktarım yapılıp, yapılmadığını,</w:t>
      </w:r>
    </w:p>
    <w:p w14:paraId="27A4DE77" w14:textId="5089D227" w:rsidR="008A0DED" w:rsidRPr="008A0DED" w:rsidRDefault="008A0DED" w:rsidP="008A0DED">
      <w:pPr>
        <w:pStyle w:val="AralkYok"/>
        <w:rPr>
          <w:rFonts w:ascii="Times New Roman" w:hAnsi="Times New Roman" w:cs="Times New Roman"/>
          <w:sz w:val="20"/>
          <w:szCs w:val="20"/>
        </w:rPr>
      </w:pPr>
      <w:r w:rsidRPr="008A0DED">
        <w:rPr>
          <w:rFonts w:ascii="Times New Roman" w:hAnsi="Times New Roman" w:cs="Times New Roman"/>
          <w:sz w:val="20"/>
          <w:szCs w:val="20"/>
        </w:rPr>
        <w:t>•Hangi güvenlik tedbirleri ile saklandığını,</w:t>
      </w:r>
    </w:p>
    <w:p w14:paraId="7AF75045" w14:textId="2BD49FAD" w:rsidR="008A0DED" w:rsidRDefault="008A0DED" w:rsidP="008A0DED">
      <w:pPr>
        <w:pStyle w:val="AralkYok"/>
        <w:rPr>
          <w:rFonts w:ascii="Times New Roman" w:hAnsi="Times New Roman" w:cs="Times New Roman"/>
          <w:sz w:val="20"/>
          <w:szCs w:val="20"/>
        </w:rPr>
      </w:pPr>
      <w:r w:rsidRPr="008A0DED">
        <w:rPr>
          <w:rFonts w:ascii="Times New Roman" w:hAnsi="Times New Roman" w:cs="Times New Roman"/>
          <w:sz w:val="20"/>
          <w:szCs w:val="20"/>
        </w:rPr>
        <w:t xml:space="preserve">hususlarını KVK kurumunun internet sayfasında </w:t>
      </w:r>
      <w:hyperlink r:id="rId10" w:history="1">
        <w:r w:rsidRPr="00EC5E3F">
          <w:rPr>
            <w:rStyle w:val="Kpr"/>
            <w:rFonts w:ascii="Times New Roman" w:hAnsi="Times New Roman" w:cs="Times New Roman"/>
            <w:sz w:val="20"/>
            <w:szCs w:val="20"/>
          </w:rPr>
          <w:t>https://verbis.kvkk.gov.tr/Query/Search</w:t>
        </w:r>
      </w:hyperlink>
      <w:r>
        <w:rPr>
          <w:rFonts w:ascii="Times New Roman" w:hAnsi="Times New Roman" w:cs="Times New Roman"/>
          <w:sz w:val="20"/>
          <w:szCs w:val="20"/>
        </w:rPr>
        <w:t xml:space="preserve"> </w:t>
      </w:r>
      <w:r w:rsidRPr="008A0DED">
        <w:rPr>
          <w:rFonts w:ascii="Times New Roman" w:hAnsi="Times New Roman" w:cs="Times New Roman"/>
          <w:sz w:val="20"/>
          <w:szCs w:val="20"/>
        </w:rPr>
        <w:t>adresinde kamuya açık şekilde görülmekte olup, İlgili kişi / Veri sahiplerinin bilgi edinmesi mümkündür.</w:t>
      </w:r>
    </w:p>
    <w:p w14:paraId="3FBCE008" w14:textId="77777777" w:rsidR="00F9173B" w:rsidRPr="008A0DED" w:rsidRDefault="00F9173B" w:rsidP="008A0DED">
      <w:pPr>
        <w:pStyle w:val="AralkYok"/>
        <w:rPr>
          <w:rFonts w:ascii="Times New Roman" w:hAnsi="Times New Roman" w:cs="Times New Roman"/>
          <w:sz w:val="20"/>
          <w:szCs w:val="20"/>
        </w:rPr>
      </w:pPr>
    </w:p>
    <w:p w14:paraId="7CCF6D7C" w14:textId="6F4C476A" w:rsidR="008A0DED" w:rsidRPr="008A0DED" w:rsidRDefault="008A0DED" w:rsidP="008A0DED">
      <w:pPr>
        <w:pStyle w:val="AralkYok"/>
        <w:rPr>
          <w:rFonts w:ascii="Times New Roman" w:hAnsi="Times New Roman" w:cs="Times New Roman"/>
          <w:b/>
          <w:bCs/>
          <w:sz w:val="20"/>
          <w:szCs w:val="20"/>
        </w:rPr>
      </w:pPr>
      <w:r w:rsidRPr="008A0DED">
        <w:rPr>
          <w:rFonts w:ascii="Times New Roman" w:hAnsi="Times New Roman" w:cs="Times New Roman"/>
          <w:b/>
          <w:bCs/>
          <w:sz w:val="20"/>
          <w:szCs w:val="20"/>
        </w:rPr>
        <w:t>6.</w:t>
      </w:r>
      <w:r w:rsidR="0003152F">
        <w:rPr>
          <w:rFonts w:ascii="Times New Roman" w:hAnsi="Times New Roman" w:cs="Times New Roman"/>
          <w:b/>
          <w:bCs/>
          <w:sz w:val="20"/>
          <w:szCs w:val="20"/>
        </w:rPr>
        <w:t>VERİ GÜVENLİĞİNİN KORUNMASI VE GEREKLİ GÜNCELLEMELER</w:t>
      </w:r>
    </w:p>
    <w:p w14:paraId="69B80D60" w14:textId="3970B9AE" w:rsidR="0003152F" w:rsidRDefault="008A0DED" w:rsidP="008A0DED">
      <w:pPr>
        <w:pStyle w:val="AralkYok"/>
        <w:rPr>
          <w:rFonts w:ascii="Times New Roman" w:hAnsi="Times New Roman" w:cs="Times New Roman"/>
          <w:sz w:val="20"/>
          <w:szCs w:val="20"/>
        </w:rPr>
      </w:pPr>
      <w:r>
        <w:rPr>
          <w:rFonts w:ascii="Times New Roman" w:hAnsi="Times New Roman" w:cs="Times New Roman"/>
          <w:sz w:val="20"/>
          <w:szCs w:val="20"/>
        </w:rPr>
        <w:t>6.1.</w:t>
      </w:r>
      <w:r w:rsidR="0066207A">
        <w:rPr>
          <w:rFonts w:ascii="Times New Roman" w:hAnsi="Times New Roman" w:cs="Times New Roman"/>
          <w:sz w:val="20"/>
          <w:szCs w:val="20"/>
        </w:rPr>
        <w:t>ARTİKON</w:t>
      </w:r>
      <w:r w:rsidRPr="008A0DED">
        <w:rPr>
          <w:rFonts w:ascii="Times New Roman" w:hAnsi="Times New Roman" w:cs="Times New Roman"/>
          <w:sz w:val="20"/>
          <w:szCs w:val="20"/>
        </w:rPr>
        <w:t>, Kanunda yapılan değişiklikler nedeniyle, Kurum kararları uyarınca ya da sektördeki ya da bilişim alanındaki gelişmeler doğrultusunda</w:t>
      </w:r>
      <w:r w:rsidR="0003152F">
        <w:rPr>
          <w:rFonts w:ascii="Times New Roman" w:hAnsi="Times New Roman" w:cs="Times New Roman"/>
          <w:sz w:val="20"/>
          <w:szCs w:val="20"/>
        </w:rPr>
        <w:t xml:space="preserve">, Verisi işlenen kişiler olduğunda veri işleme faaliyetinden önce </w:t>
      </w:r>
      <w:r w:rsidR="00BA1988">
        <w:rPr>
          <w:rFonts w:ascii="Times New Roman" w:hAnsi="Times New Roman" w:cs="Times New Roman"/>
          <w:sz w:val="20"/>
          <w:szCs w:val="20"/>
        </w:rPr>
        <w:t>Aydınlatma yapar ve kanuna uygun olarak gerekiyorsa Açık Rıza onayı alır.</w:t>
      </w:r>
    </w:p>
    <w:p w14:paraId="7A9340A2" w14:textId="6ABB67B3" w:rsidR="0003152F" w:rsidRDefault="0003152F" w:rsidP="008A0DED">
      <w:pPr>
        <w:pStyle w:val="AralkYok"/>
        <w:rPr>
          <w:rFonts w:ascii="Times New Roman" w:hAnsi="Times New Roman" w:cs="Times New Roman"/>
          <w:sz w:val="20"/>
          <w:szCs w:val="20"/>
        </w:rPr>
      </w:pPr>
      <w:r>
        <w:rPr>
          <w:rFonts w:ascii="Times New Roman" w:hAnsi="Times New Roman" w:cs="Times New Roman"/>
          <w:sz w:val="20"/>
          <w:szCs w:val="20"/>
        </w:rPr>
        <w:t>6.1.1. Ayrıca veri güvenliğinin sağlanması amacıyla veri işleme faaliyetinden önce gizlilik sözleşmesi, disiplin gereklilikleri vb</w:t>
      </w:r>
      <w:r w:rsidR="00FC30CD">
        <w:rPr>
          <w:rFonts w:ascii="Times New Roman" w:hAnsi="Times New Roman" w:cs="Times New Roman"/>
          <w:sz w:val="20"/>
          <w:szCs w:val="20"/>
        </w:rPr>
        <w:t>.</w:t>
      </w:r>
      <w:r>
        <w:rPr>
          <w:rFonts w:ascii="Times New Roman" w:hAnsi="Times New Roman" w:cs="Times New Roman"/>
          <w:sz w:val="20"/>
          <w:szCs w:val="20"/>
        </w:rPr>
        <w:t xml:space="preserve"> alır, gerekli taahhütnameleri veri sahipleri ile karşılıklı imzalar.</w:t>
      </w:r>
      <w:r w:rsidR="008A0DED" w:rsidRPr="008A0DED">
        <w:rPr>
          <w:rFonts w:ascii="Times New Roman" w:hAnsi="Times New Roman" w:cs="Times New Roman"/>
          <w:sz w:val="20"/>
          <w:szCs w:val="20"/>
        </w:rPr>
        <w:t xml:space="preserve"> </w:t>
      </w:r>
    </w:p>
    <w:p w14:paraId="625077A4" w14:textId="5588D18E" w:rsidR="00FC30CD" w:rsidRDefault="00FC30CD" w:rsidP="008A0DED">
      <w:pPr>
        <w:pStyle w:val="AralkYok"/>
        <w:rPr>
          <w:rFonts w:ascii="Times New Roman" w:hAnsi="Times New Roman" w:cs="Times New Roman"/>
          <w:sz w:val="20"/>
          <w:szCs w:val="20"/>
        </w:rPr>
      </w:pPr>
      <w:r>
        <w:rPr>
          <w:rFonts w:ascii="Times New Roman" w:hAnsi="Times New Roman" w:cs="Times New Roman"/>
          <w:sz w:val="20"/>
          <w:szCs w:val="20"/>
        </w:rPr>
        <w:t xml:space="preserve">6.1.2. </w:t>
      </w:r>
      <w:proofErr w:type="spellStart"/>
      <w:r>
        <w:rPr>
          <w:rFonts w:ascii="Times New Roman" w:hAnsi="Times New Roman" w:cs="Times New Roman"/>
          <w:sz w:val="20"/>
          <w:szCs w:val="20"/>
        </w:rPr>
        <w:t>Verbis</w:t>
      </w:r>
      <w:proofErr w:type="spellEnd"/>
      <w:r>
        <w:rPr>
          <w:rFonts w:ascii="Times New Roman" w:hAnsi="Times New Roman" w:cs="Times New Roman"/>
          <w:sz w:val="20"/>
          <w:szCs w:val="20"/>
        </w:rPr>
        <w:t xml:space="preserve"> bildirimi dışında veri işleme faaliyeti oluşması durumunda işleme faaliyetinden önce (Veri işleme faaliyetinden vazgeçilmesi veya yeni veri işleme konusu gündeme geldiğinde) K</w:t>
      </w:r>
      <w:r w:rsidR="000C2AD6">
        <w:rPr>
          <w:rFonts w:ascii="Times New Roman" w:hAnsi="Times New Roman" w:cs="Times New Roman"/>
          <w:sz w:val="20"/>
          <w:szCs w:val="20"/>
        </w:rPr>
        <w:t>işisel Verileri Koruma</w:t>
      </w:r>
      <w:r>
        <w:rPr>
          <w:rFonts w:ascii="Times New Roman" w:hAnsi="Times New Roman" w:cs="Times New Roman"/>
          <w:sz w:val="20"/>
          <w:szCs w:val="20"/>
        </w:rPr>
        <w:t xml:space="preserve"> Kuru</w:t>
      </w:r>
      <w:r w:rsidR="000C2AD6">
        <w:rPr>
          <w:rFonts w:ascii="Times New Roman" w:hAnsi="Times New Roman" w:cs="Times New Roman"/>
          <w:sz w:val="20"/>
          <w:szCs w:val="20"/>
        </w:rPr>
        <w:t>luna</w:t>
      </w:r>
      <w:r>
        <w:rPr>
          <w:rFonts w:ascii="Times New Roman" w:hAnsi="Times New Roman" w:cs="Times New Roman"/>
          <w:sz w:val="20"/>
          <w:szCs w:val="20"/>
        </w:rPr>
        <w:t xml:space="preserve"> bildirim yapar.</w:t>
      </w:r>
    </w:p>
    <w:p w14:paraId="3CA82928" w14:textId="169713FF" w:rsidR="008A0DED" w:rsidRPr="008A0DED" w:rsidRDefault="0003152F" w:rsidP="008A0DED">
      <w:pPr>
        <w:pStyle w:val="AralkYok"/>
        <w:rPr>
          <w:rFonts w:ascii="Times New Roman" w:hAnsi="Times New Roman" w:cs="Times New Roman"/>
          <w:sz w:val="20"/>
          <w:szCs w:val="20"/>
        </w:rPr>
      </w:pPr>
      <w:r>
        <w:rPr>
          <w:rFonts w:ascii="Times New Roman" w:hAnsi="Times New Roman" w:cs="Times New Roman"/>
          <w:sz w:val="20"/>
          <w:szCs w:val="20"/>
        </w:rPr>
        <w:t xml:space="preserve">6.2. </w:t>
      </w:r>
      <w:r w:rsidR="0066207A">
        <w:rPr>
          <w:rFonts w:ascii="Times New Roman" w:hAnsi="Times New Roman" w:cs="Times New Roman"/>
          <w:sz w:val="20"/>
          <w:szCs w:val="20"/>
        </w:rPr>
        <w:t>ARTİKON</w:t>
      </w:r>
      <w:r>
        <w:rPr>
          <w:rFonts w:ascii="Times New Roman" w:hAnsi="Times New Roman" w:cs="Times New Roman"/>
          <w:sz w:val="20"/>
          <w:szCs w:val="20"/>
        </w:rPr>
        <w:t xml:space="preserve">, </w:t>
      </w:r>
      <w:r w:rsidR="008A0DED" w:rsidRPr="008A0DED">
        <w:rPr>
          <w:rFonts w:ascii="Times New Roman" w:hAnsi="Times New Roman" w:cs="Times New Roman"/>
          <w:sz w:val="20"/>
          <w:szCs w:val="20"/>
        </w:rPr>
        <w:t>Kişisel Veri Saklama ve İmha Politikasında değişiklik yapma hakkını saklı tutar.</w:t>
      </w:r>
    </w:p>
    <w:p w14:paraId="1BC8C8A1" w14:textId="0580654B" w:rsidR="008A0DED" w:rsidRPr="008A0DED" w:rsidRDefault="008A0DED" w:rsidP="008A0DED">
      <w:pPr>
        <w:pStyle w:val="AralkYok"/>
        <w:rPr>
          <w:rFonts w:ascii="Times New Roman" w:hAnsi="Times New Roman" w:cs="Times New Roman"/>
          <w:sz w:val="20"/>
          <w:szCs w:val="20"/>
        </w:rPr>
      </w:pPr>
      <w:r>
        <w:rPr>
          <w:rFonts w:ascii="Times New Roman" w:hAnsi="Times New Roman" w:cs="Times New Roman"/>
          <w:sz w:val="20"/>
          <w:szCs w:val="20"/>
        </w:rPr>
        <w:t>6.</w:t>
      </w:r>
      <w:r w:rsidR="0003152F">
        <w:rPr>
          <w:rFonts w:ascii="Times New Roman" w:hAnsi="Times New Roman" w:cs="Times New Roman"/>
          <w:sz w:val="20"/>
          <w:szCs w:val="20"/>
        </w:rPr>
        <w:t>3</w:t>
      </w:r>
      <w:r>
        <w:rPr>
          <w:rFonts w:ascii="Times New Roman" w:hAnsi="Times New Roman" w:cs="Times New Roman"/>
          <w:sz w:val="20"/>
          <w:szCs w:val="20"/>
        </w:rPr>
        <w:t>.</w:t>
      </w:r>
      <w:r w:rsidR="00BA1988">
        <w:rPr>
          <w:rFonts w:ascii="Times New Roman" w:hAnsi="Times New Roman" w:cs="Times New Roman"/>
          <w:sz w:val="20"/>
          <w:szCs w:val="20"/>
        </w:rPr>
        <w:t>Bu politika,</w:t>
      </w:r>
      <w:r w:rsidR="00A34D9D">
        <w:rPr>
          <w:rFonts w:ascii="Times New Roman" w:hAnsi="Times New Roman" w:cs="Times New Roman"/>
          <w:sz w:val="20"/>
          <w:szCs w:val="20"/>
        </w:rPr>
        <w:t xml:space="preserve"> </w:t>
      </w:r>
      <w:proofErr w:type="spellStart"/>
      <w:r w:rsidRPr="008A0DED">
        <w:rPr>
          <w:rFonts w:ascii="Times New Roman" w:hAnsi="Times New Roman" w:cs="Times New Roman"/>
          <w:sz w:val="20"/>
          <w:szCs w:val="20"/>
        </w:rPr>
        <w:t>Verbis</w:t>
      </w:r>
      <w:proofErr w:type="spellEnd"/>
      <w:r w:rsidRPr="008A0DED">
        <w:rPr>
          <w:rFonts w:ascii="Times New Roman" w:hAnsi="Times New Roman" w:cs="Times New Roman"/>
          <w:sz w:val="20"/>
          <w:szCs w:val="20"/>
        </w:rPr>
        <w:t xml:space="preserve"> bilgileri esas alınarak düzenlenmiş ve yürürlüğe girmiştir.</w:t>
      </w:r>
    </w:p>
    <w:p w14:paraId="1714DC6F" w14:textId="1C33837B" w:rsidR="008A0DED" w:rsidRPr="008A0DED" w:rsidRDefault="008A0DED" w:rsidP="008A0DED">
      <w:pPr>
        <w:pStyle w:val="AralkYok"/>
        <w:rPr>
          <w:rFonts w:ascii="Times New Roman" w:hAnsi="Times New Roman" w:cs="Times New Roman"/>
          <w:sz w:val="20"/>
          <w:szCs w:val="20"/>
        </w:rPr>
      </w:pPr>
      <w:r>
        <w:rPr>
          <w:rFonts w:ascii="Times New Roman" w:hAnsi="Times New Roman" w:cs="Times New Roman"/>
          <w:sz w:val="20"/>
          <w:szCs w:val="20"/>
        </w:rPr>
        <w:t>6.</w:t>
      </w:r>
      <w:r w:rsidR="0003152F">
        <w:rPr>
          <w:rFonts w:ascii="Times New Roman" w:hAnsi="Times New Roman" w:cs="Times New Roman"/>
          <w:sz w:val="20"/>
          <w:szCs w:val="20"/>
        </w:rPr>
        <w:t>4</w:t>
      </w:r>
      <w:r>
        <w:rPr>
          <w:rFonts w:ascii="Times New Roman" w:hAnsi="Times New Roman" w:cs="Times New Roman"/>
          <w:sz w:val="20"/>
          <w:szCs w:val="20"/>
        </w:rPr>
        <w:t>.</w:t>
      </w:r>
      <w:r w:rsidRPr="008A0DED">
        <w:rPr>
          <w:rFonts w:ascii="Times New Roman" w:hAnsi="Times New Roman" w:cs="Times New Roman"/>
          <w:sz w:val="20"/>
          <w:szCs w:val="20"/>
        </w:rPr>
        <w:t xml:space="preserve">Veri işleme esas ve amaçlarında değişiklik politika revize edilerek (revizyon tarih ve </w:t>
      </w:r>
      <w:proofErr w:type="spellStart"/>
      <w:r w:rsidRPr="008A0DED">
        <w:rPr>
          <w:rFonts w:ascii="Times New Roman" w:hAnsi="Times New Roman" w:cs="Times New Roman"/>
          <w:sz w:val="20"/>
          <w:szCs w:val="20"/>
        </w:rPr>
        <w:t>nosu</w:t>
      </w:r>
      <w:proofErr w:type="spellEnd"/>
      <w:r w:rsidRPr="008A0DED">
        <w:rPr>
          <w:rFonts w:ascii="Times New Roman" w:hAnsi="Times New Roman" w:cs="Times New Roman"/>
          <w:sz w:val="20"/>
          <w:szCs w:val="20"/>
        </w:rPr>
        <w:t xml:space="preserve"> ile)  </w:t>
      </w:r>
      <w:hyperlink r:id="rId11" w:history="1">
        <w:r w:rsidR="0066207A" w:rsidRPr="0066207A">
          <w:rPr>
            <w:rStyle w:val="Kpr"/>
            <w:rFonts w:ascii="Times New Roman" w:hAnsi="Times New Roman" w:cs="Times New Roman"/>
          </w:rPr>
          <w:t>https://www.artikonmakina.com.tr/</w:t>
        </w:r>
      </w:hyperlink>
      <w:r w:rsidR="0066207A" w:rsidRPr="0066207A">
        <w:rPr>
          <w:rFonts w:ascii="Times New Roman" w:hAnsi="Times New Roman" w:cs="Times New Roman"/>
        </w:rPr>
        <w:t xml:space="preserve"> </w:t>
      </w:r>
      <w:r w:rsidRPr="0066207A">
        <w:rPr>
          <w:rFonts w:ascii="Times New Roman" w:hAnsi="Times New Roman" w:cs="Times New Roman"/>
          <w:sz w:val="20"/>
          <w:szCs w:val="20"/>
        </w:rPr>
        <w:t>internet</w:t>
      </w:r>
      <w:r w:rsidRPr="008A0DED">
        <w:rPr>
          <w:rFonts w:ascii="Times New Roman" w:hAnsi="Times New Roman" w:cs="Times New Roman"/>
          <w:sz w:val="20"/>
          <w:szCs w:val="20"/>
        </w:rPr>
        <w:t xml:space="preserve"> adresinde yayımlanacaktır.</w:t>
      </w:r>
    </w:p>
    <w:p w14:paraId="65A19B3D" w14:textId="77777777" w:rsidR="00BA1988" w:rsidRDefault="00BA1988" w:rsidP="008A0DED">
      <w:pPr>
        <w:pStyle w:val="AralkYok"/>
        <w:rPr>
          <w:rFonts w:ascii="Times New Roman" w:hAnsi="Times New Roman" w:cs="Times New Roman"/>
          <w:b/>
          <w:bCs/>
          <w:sz w:val="20"/>
          <w:szCs w:val="20"/>
        </w:rPr>
      </w:pPr>
    </w:p>
    <w:p w14:paraId="16593EF5" w14:textId="125EC235" w:rsidR="008A0DED" w:rsidRPr="008A0DED" w:rsidRDefault="008A0DED" w:rsidP="008A0DED">
      <w:pPr>
        <w:pStyle w:val="AralkYok"/>
        <w:rPr>
          <w:rFonts w:ascii="Times New Roman" w:hAnsi="Times New Roman" w:cs="Times New Roman"/>
          <w:b/>
          <w:bCs/>
          <w:sz w:val="20"/>
          <w:szCs w:val="20"/>
        </w:rPr>
      </w:pPr>
      <w:r w:rsidRPr="008A0DED">
        <w:rPr>
          <w:rFonts w:ascii="Times New Roman" w:hAnsi="Times New Roman" w:cs="Times New Roman"/>
          <w:b/>
          <w:bCs/>
          <w:sz w:val="20"/>
          <w:szCs w:val="20"/>
        </w:rPr>
        <w:t>Güncelleme Tarihi : 0</w:t>
      </w:r>
      <w:r w:rsidR="00A34D9D">
        <w:rPr>
          <w:rFonts w:ascii="Times New Roman" w:hAnsi="Times New Roman" w:cs="Times New Roman"/>
          <w:b/>
          <w:bCs/>
          <w:sz w:val="20"/>
          <w:szCs w:val="20"/>
        </w:rPr>
        <w:t>5</w:t>
      </w:r>
      <w:r w:rsidRPr="008A0DED">
        <w:rPr>
          <w:rFonts w:ascii="Times New Roman" w:hAnsi="Times New Roman" w:cs="Times New Roman"/>
          <w:b/>
          <w:bCs/>
          <w:sz w:val="20"/>
          <w:szCs w:val="20"/>
        </w:rPr>
        <w:t>.0</w:t>
      </w:r>
      <w:r w:rsidR="00C550AB">
        <w:rPr>
          <w:rFonts w:ascii="Times New Roman" w:hAnsi="Times New Roman" w:cs="Times New Roman"/>
          <w:b/>
          <w:bCs/>
          <w:sz w:val="20"/>
          <w:szCs w:val="20"/>
        </w:rPr>
        <w:t>3</w:t>
      </w:r>
      <w:r w:rsidRPr="008A0DED">
        <w:rPr>
          <w:rFonts w:ascii="Times New Roman" w:hAnsi="Times New Roman" w:cs="Times New Roman"/>
          <w:b/>
          <w:bCs/>
          <w:sz w:val="20"/>
          <w:szCs w:val="20"/>
        </w:rPr>
        <w:t>.202</w:t>
      </w:r>
      <w:r w:rsidR="0030684F">
        <w:rPr>
          <w:rFonts w:ascii="Times New Roman" w:hAnsi="Times New Roman" w:cs="Times New Roman"/>
          <w:b/>
          <w:bCs/>
          <w:sz w:val="20"/>
          <w:szCs w:val="20"/>
        </w:rPr>
        <w:t>5</w:t>
      </w:r>
    </w:p>
    <w:p w14:paraId="78D0EC0E" w14:textId="70D83879" w:rsidR="008A0DED" w:rsidRPr="008A0DED" w:rsidRDefault="008A0DED" w:rsidP="008A0DED">
      <w:pPr>
        <w:pStyle w:val="AralkYok"/>
        <w:rPr>
          <w:rFonts w:ascii="Times New Roman" w:hAnsi="Times New Roman" w:cs="Times New Roman"/>
          <w:b/>
          <w:bCs/>
          <w:sz w:val="20"/>
          <w:szCs w:val="20"/>
        </w:rPr>
      </w:pPr>
      <w:r w:rsidRPr="008A0DED">
        <w:rPr>
          <w:rFonts w:ascii="Times New Roman" w:hAnsi="Times New Roman" w:cs="Times New Roman"/>
          <w:b/>
          <w:bCs/>
          <w:sz w:val="20"/>
          <w:szCs w:val="20"/>
        </w:rPr>
        <w:t>Revizyon N0           : 2</w:t>
      </w:r>
      <w:r w:rsidR="00C550AB">
        <w:rPr>
          <w:rFonts w:ascii="Times New Roman" w:hAnsi="Times New Roman" w:cs="Times New Roman"/>
          <w:b/>
          <w:bCs/>
          <w:sz w:val="20"/>
          <w:szCs w:val="20"/>
        </w:rPr>
        <w:t>5</w:t>
      </w:r>
      <w:r w:rsidRPr="008A0DED">
        <w:rPr>
          <w:rFonts w:ascii="Times New Roman" w:hAnsi="Times New Roman" w:cs="Times New Roman"/>
          <w:b/>
          <w:bCs/>
          <w:sz w:val="20"/>
          <w:szCs w:val="20"/>
        </w:rPr>
        <w:t>.00</w:t>
      </w:r>
      <w:r w:rsidR="00C550AB">
        <w:rPr>
          <w:rFonts w:ascii="Times New Roman" w:hAnsi="Times New Roman" w:cs="Times New Roman"/>
          <w:b/>
          <w:bCs/>
          <w:sz w:val="20"/>
          <w:szCs w:val="20"/>
        </w:rPr>
        <w:t>2</w:t>
      </w:r>
    </w:p>
    <w:p w14:paraId="3783DC3C" w14:textId="488FFB0A" w:rsidR="006D7085" w:rsidRDefault="0066207A" w:rsidP="0066207A">
      <w:pPr>
        <w:pStyle w:val="AralkYok"/>
        <w:jc w:val="center"/>
        <w:rPr>
          <w:rFonts w:ascii="Times New Roman" w:hAnsi="Times New Roman" w:cs="Times New Roman"/>
          <w:b/>
          <w:bCs/>
          <w:sz w:val="20"/>
          <w:szCs w:val="20"/>
        </w:rPr>
      </w:pPr>
      <w:r w:rsidRPr="0066207A">
        <w:rPr>
          <w:rFonts w:ascii="Times New Roman" w:hAnsi="Times New Roman" w:cs="Times New Roman"/>
          <w:b/>
          <w:bCs/>
          <w:sz w:val="20"/>
          <w:szCs w:val="20"/>
        </w:rPr>
        <w:t>ARTİKON MAKİNA SANAYİ VE TİCARET AŞ</w:t>
      </w:r>
    </w:p>
    <w:p w14:paraId="42BBA3DB" w14:textId="77777777" w:rsidR="006D7085" w:rsidRDefault="006D7085" w:rsidP="00DC4B2F">
      <w:pPr>
        <w:pStyle w:val="AralkYok"/>
        <w:rPr>
          <w:rFonts w:ascii="Times New Roman" w:hAnsi="Times New Roman" w:cs="Times New Roman"/>
          <w:b/>
          <w:bCs/>
          <w:sz w:val="20"/>
          <w:szCs w:val="20"/>
        </w:rPr>
      </w:pPr>
    </w:p>
    <w:p w14:paraId="6FA6D1B9" w14:textId="77777777" w:rsidR="001D58A4" w:rsidRDefault="001D58A4" w:rsidP="00DC4B2F">
      <w:pPr>
        <w:pStyle w:val="AralkYok"/>
        <w:rPr>
          <w:rFonts w:ascii="Times New Roman" w:hAnsi="Times New Roman" w:cs="Times New Roman"/>
          <w:b/>
          <w:bCs/>
          <w:sz w:val="20"/>
          <w:szCs w:val="20"/>
        </w:rPr>
      </w:pPr>
    </w:p>
    <w:p w14:paraId="44A5077A" w14:textId="77777777" w:rsidR="001D58A4" w:rsidRDefault="001D58A4" w:rsidP="00A11C62">
      <w:pPr>
        <w:pStyle w:val="AralkYok"/>
        <w:jc w:val="center"/>
        <w:rPr>
          <w:rFonts w:ascii="Times New Roman" w:hAnsi="Times New Roman" w:cs="Times New Roman"/>
          <w:b/>
          <w:bCs/>
          <w:sz w:val="20"/>
          <w:szCs w:val="20"/>
        </w:rPr>
      </w:pPr>
    </w:p>
    <w:p w14:paraId="08AD5543" w14:textId="77777777" w:rsidR="001D58A4" w:rsidRDefault="001D58A4" w:rsidP="00A11C62">
      <w:pPr>
        <w:pStyle w:val="AralkYok"/>
        <w:jc w:val="center"/>
        <w:rPr>
          <w:rFonts w:ascii="Times New Roman" w:hAnsi="Times New Roman" w:cs="Times New Roman"/>
          <w:b/>
          <w:bCs/>
          <w:sz w:val="20"/>
          <w:szCs w:val="20"/>
        </w:rPr>
      </w:pPr>
    </w:p>
    <w:p w14:paraId="03B1DC7C" w14:textId="77777777" w:rsidR="001D58A4" w:rsidRDefault="001D58A4" w:rsidP="00A11C62">
      <w:pPr>
        <w:pStyle w:val="AralkYok"/>
        <w:jc w:val="center"/>
        <w:rPr>
          <w:rFonts w:ascii="Times New Roman" w:hAnsi="Times New Roman" w:cs="Times New Roman"/>
          <w:b/>
          <w:bCs/>
          <w:sz w:val="20"/>
          <w:szCs w:val="20"/>
        </w:rPr>
      </w:pPr>
    </w:p>
    <w:p w14:paraId="725CE013" w14:textId="77777777" w:rsidR="001D58A4" w:rsidRDefault="001D58A4" w:rsidP="00A11C62">
      <w:pPr>
        <w:pStyle w:val="AralkYok"/>
        <w:jc w:val="center"/>
        <w:rPr>
          <w:rFonts w:ascii="Times New Roman" w:hAnsi="Times New Roman" w:cs="Times New Roman"/>
          <w:b/>
          <w:bCs/>
          <w:sz w:val="20"/>
          <w:szCs w:val="20"/>
        </w:rPr>
      </w:pPr>
    </w:p>
    <w:sectPr w:rsidR="001D58A4" w:rsidSect="005E75E3">
      <w:footerReference w:type="default" r:id="rId12"/>
      <w:type w:val="continuous"/>
      <w:pgSz w:w="11906" w:h="16838"/>
      <w:pgMar w:top="567" w:right="567"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C2AB7" w14:textId="77777777" w:rsidR="00B76324" w:rsidRDefault="00B76324" w:rsidP="00A11C62">
      <w:pPr>
        <w:spacing w:after="0" w:line="240" w:lineRule="auto"/>
      </w:pPr>
      <w:r>
        <w:separator/>
      </w:r>
    </w:p>
  </w:endnote>
  <w:endnote w:type="continuationSeparator" w:id="0">
    <w:p w14:paraId="5BB6A59A" w14:textId="77777777" w:rsidR="00B76324" w:rsidRDefault="00B76324" w:rsidP="00A1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751176"/>
      <w:docPartObj>
        <w:docPartGallery w:val="Page Numbers (Bottom of Page)"/>
        <w:docPartUnique/>
      </w:docPartObj>
    </w:sdtPr>
    <w:sdtContent>
      <w:sdt>
        <w:sdtPr>
          <w:id w:val="1728636285"/>
          <w:docPartObj>
            <w:docPartGallery w:val="Page Numbers (Top of Page)"/>
            <w:docPartUnique/>
          </w:docPartObj>
        </w:sdtPr>
        <w:sdtContent>
          <w:p w14:paraId="2ACA3B14" w14:textId="6762626B" w:rsidR="0048345F" w:rsidRDefault="0048345F">
            <w:pPr>
              <w:pStyle w:val="AltBilgi"/>
              <w:jc w:val="center"/>
            </w:pPr>
            <w:r w:rsidRPr="0048345F">
              <w:rPr>
                <w:rFonts w:ascii="Times New Roman" w:hAnsi="Times New Roman" w:cs="Times New Roman"/>
                <w:b/>
                <w:bCs/>
                <w:sz w:val="16"/>
                <w:szCs w:val="16"/>
              </w:rPr>
              <w:fldChar w:fldCharType="begin"/>
            </w:r>
            <w:r w:rsidRPr="0048345F">
              <w:rPr>
                <w:rFonts w:ascii="Times New Roman" w:hAnsi="Times New Roman" w:cs="Times New Roman"/>
                <w:b/>
                <w:bCs/>
                <w:sz w:val="16"/>
                <w:szCs w:val="16"/>
              </w:rPr>
              <w:instrText>PAGE</w:instrText>
            </w:r>
            <w:r w:rsidRPr="0048345F">
              <w:rPr>
                <w:rFonts w:ascii="Times New Roman" w:hAnsi="Times New Roman" w:cs="Times New Roman"/>
                <w:b/>
                <w:bCs/>
                <w:sz w:val="16"/>
                <w:szCs w:val="16"/>
              </w:rPr>
              <w:fldChar w:fldCharType="separate"/>
            </w:r>
            <w:r w:rsidRPr="0048345F">
              <w:rPr>
                <w:rFonts w:ascii="Times New Roman" w:hAnsi="Times New Roman" w:cs="Times New Roman"/>
                <w:b/>
                <w:bCs/>
                <w:sz w:val="16"/>
                <w:szCs w:val="16"/>
              </w:rPr>
              <w:t>2</w:t>
            </w:r>
            <w:r w:rsidRPr="0048345F">
              <w:rPr>
                <w:rFonts w:ascii="Times New Roman" w:hAnsi="Times New Roman" w:cs="Times New Roman"/>
                <w:b/>
                <w:bCs/>
                <w:sz w:val="16"/>
                <w:szCs w:val="16"/>
              </w:rPr>
              <w:fldChar w:fldCharType="end"/>
            </w:r>
            <w:r w:rsidRPr="0048345F">
              <w:rPr>
                <w:rFonts w:ascii="Times New Roman" w:hAnsi="Times New Roman" w:cs="Times New Roman"/>
                <w:sz w:val="16"/>
                <w:szCs w:val="16"/>
              </w:rPr>
              <w:t xml:space="preserve"> / </w:t>
            </w:r>
            <w:r w:rsidRPr="0048345F">
              <w:rPr>
                <w:rFonts w:ascii="Times New Roman" w:hAnsi="Times New Roman" w:cs="Times New Roman"/>
                <w:b/>
                <w:bCs/>
                <w:sz w:val="16"/>
                <w:szCs w:val="16"/>
              </w:rPr>
              <w:fldChar w:fldCharType="begin"/>
            </w:r>
            <w:r w:rsidRPr="0048345F">
              <w:rPr>
                <w:rFonts w:ascii="Times New Roman" w:hAnsi="Times New Roman" w:cs="Times New Roman"/>
                <w:b/>
                <w:bCs/>
                <w:sz w:val="16"/>
                <w:szCs w:val="16"/>
              </w:rPr>
              <w:instrText>NUMPAGES</w:instrText>
            </w:r>
            <w:r w:rsidRPr="0048345F">
              <w:rPr>
                <w:rFonts w:ascii="Times New Roman" w:hAnsi="Times New Roman" w:cs="Times New Roman"/>
                <w:b/>
                <w:bCs/>
                <w:sz w:val="16"/>
                <w:szCs w:val="16"/>
              </w:rPr>
              <w:fldChar w:fldCharType="separate"/>
            </w:r>
            <w:r w:rsidRPr="0048345F">
              <w:rPr>
                <w:rFonts w:ascii="Times New Roman" w:hAnsi="Times New Roman" w:cs="Times New Roman"/>
                <w:b/>
                <w:bCs/>
                <w:sz w:val="16"/>
                <w:szCs w:val="16"/>
              </w:rPr>
              <w:t>2</w:t>
            </w:r>
            <w:r w:rsidRPr="0048345F">
              <w:rPr>
                <w:rFonts w:ascii="Times New Roman" w:hAnsi="Times New Roman" w:cs="Times New Roman"/>
                <w:b/>
                <w:bCs/>
                <w:sz w:val="16"/>
                <w:szCs w:val="16"/>
              </w:rPr>
              <w:fldChar w:fldCharType="end"/>
            </w:r>
          </w:p>
        </w:sdtContent>
      </w:sdt>
    </w:sdtContent>
  </w:sdt>
  <w:p w14:paraId="2F6BD59E" w14:textId="77777777" w:rsidR="0048345F" w:rsidRDefault="004834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6E08E" w14:textId="77777777" w:rsidR="00B76324" w:rsidRDefault="00B76324" w:rsidP="00A11C62">
      <w:pPr>
        <w:spacing w:after="0" w:line="240" w:lineRule="auto"/>
      </w:pPr>
      <w:r>
        <w:separator/>
      </w:r>
    </w:p>
  </w:footnote>
  <w:footnote w:type="continuationSeparator" w:id="0">
    <w:p w14:paraId="01DBEE7E" w14:textId="77777777" w:rsidR="00B76324" w:rsidRDefault="00B76324" w:rsidP="00A11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215"/>
    <w:multiLevelType w:val="multilevel"/>
    <w:tmpl w:val="E60A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24AC"/>
    <w:multiLevelType w:val="multilevel"/>
    <w:tmpl w:val="3E52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61268"/>
    <w:multiLevelType w:val="multilevel"/>
    <w:tmpl w:val="C6A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F08F2"/>
    <w:multiLevelType w:val="hybridMultilevel"/>
    <w:tmpl w:val="C2746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4A729B"/>
    <w:multiLevelType w:val="multilevel"/>
    <w:tmpl w:val="050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A6C31"/>
    <w:multiLevelType w:val="hybridMultilevel"/>
    <w:tmpl w:val="D8721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EF4C81"/>
    <w:multiLevelType w:val="multilevel"/>
    <w:tmpl w:val="4CE0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03A53"/>
    <w:multiLevelType w:val="hybridMultilevel"/>
    <w:tmpl w:val="A566D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965F7E"/>
    <w:multiLevelType w:val="multilevel"/>
    <w:tmpl w:val="7E8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C2884"/>
    <w:multiLevelType w:val="hybridMultilevel"/>
    <w:tmpl w:val="504CE720"/>
    <w:lvl w:ilvl="0" w:tplc="D40A0C2C">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D77947"/>
    <w:multiLevelType w:val="multilevel"/>
    <w:tmpl w:val="C13E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80717"/>
    <w:multiLevelType w:val="multilevel"/>
    <w:tmpl w:val="7D0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53801"/>
    <w:multiLevelType w:val="hybridMultilevel"/>
    <w:tmpl w:val="11B817CA"/>
    <w:lvl w:ilvl="0" w:tplc="4E629784">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015911"/>
    <w:multiLevelType w:val="hybridMultilevel"/>
    <w:tmpl w:val="055C18CE"/>
    <w:lvl w:ilvl="0" w:tplc="5C1E41B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E065DF"/>
    <w:multiLevelType w:val="hybridMultilevel"/>
    <w:tmpl w:val="AEAC9A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A55DA1"/>
    <w:multiLevelType w:val="multilevel"/>
    <w:tmpl w:val="890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06B24"/>
    <w:multiLevelType w:val="hybridMultilevel"/>
    <w:tmpl w:val="15B4E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F160802"/>
    <w:multiLevelType w:val="hybridMultilevel"/>
    <w:tmpl w:val="C024A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1082BA2"/>
    <w:multiLevelType w:val="hybridMultilevel"/>
    <w:tmpl w:val="1E5C1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1611BBB"/>
    <w:multiLevelType w:val="hybridMultilevel"/>
    <w:tmpl w:val="12E43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E351EB"/>
    <w:multiLevelType w:val="multilevel"/>
    <w:tmpl w:val="DC1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315F5"/>
    <w:multiLevelType w:val="multilevel"/>
    <w:tmpl w:val="15F4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C100C"/>
    <w:multiLevelType w:val="hybridMultilevel"/>
    <w:tmpl w:val="EFCE4D10"/>
    <w:lvl w:ilvl="0" w:tplc="1162556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2F90505"/>
    <w:multiLevelType w:val="multilevel"/>
    <w:tmpl w:val="6ED4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A36C2"/>
    <w:multiLevelType w:val="multilevel"/>
    <w:tmpl w:val="C910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A5BB6"/>
    <w:multiLevelType w:val="multilevel"/>
    <w:tmpl w:val="2B7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50441"/>
    <w:multiLevelType w:val="hybridMultilevel"/>
    <w:tmpl w:val="BF28F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495DC1"/>
    <w:multiLevelType w:val="hybridMultilevel"/>
    <w:tmpl w:val="3D1A639A"/>
    <w:lvl w:ilvl="0" w:tplc="7F02ECC0">
      <w:start w:val="6698"/>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4314425">
    <w:abstractNumId w:val="2"/>
  </w:num>
  <w:num w:numId="2" w16cid:durableId="38358179">
    <w:abstractNumId w:val="15"/>
  </w:num>
  <w:num w:numId="3" w16cid:durableId="1169102558">
    <w:abstractNumId w:val="8"/>
  </w:num>
  <w:num w:numId="4" w16cid:durableId="2036806410">
    <w:abstractNumId w:val="11"/>
  </w:num>
  <w:num w:numId="5" w16cid:durableId="908687828">
    <w:abstractNumId w:val="21"/>
  </w:num>
  <w:num w:numId="6" w16cid:durableId="46074034">
    <w:abstractNumId w:val="20"/>
  </w:num>
  <w:num w:numId="7" w16cid:durableId="905070857">
    <w:abstractNumId w:val="4"/>
  </w:num>
  <w:num w:numId="8" w16cid:durableId="703484878">
    <w:abstractNumId w:val="6"/>
  </w:num>
  <w:num w:numId="9" w16cid:durableId="1336347119">
    <w:abstractNumId w:val="0"/>
  </w:num>
  <w:num w:numId="10" w16cid:durableId="886070654">
    <w:abstractNumId w:val="24"/>
  </w:num>
  <w:num w:numId="11" w16cid:durableId="1667243505">
    <w:abstractNumId w:val="10"/>
  </w:num>
  <w:num w:numId="12" w16cid:durableId="1495028064">
    <w:abstractNumId w:val="23"/>
  </w:num>
  <w:num w:numId="13" w16cid:durableId="419715531">
    <w:abstractNumId w:val="25"/>
  </w:num>
  <w:num w:numId="14" w16cid:durableId="268590511">
    <w:abstractNumId w:val="1"/>
  </w:num>
  <w:num w:numId="15" w16cid:durableId="656112618">
    <w:abstractNumId w:val="22"/>
  </w:num>
  <w:num w:numId="16" w16cid:durableId="1173687267">
    <w:abstractNumId w:val="27"/>
  </w:num>
  <w:num w:numId="17" w16cid:durableId="340620122">
    <w:abstractNumId w:val="12"/>
  </w:num>
  <w:num w:numId="18" w16cid:durableId="571039994">
    <w:abstractNumId w:val="13"/>
  </w:num>
  <w:num w:numId="19" w16cid:durableId="1702322731">
    <w:abstractNumId w:val="9"/>
  </w:num>
  <w:num w:numId="20" w16cid:durableId="1327633696">
    <w:abstractNumId w:val="5"/>
  </w:num>
  <w:num w:numId="21" w16cid:durableId="1854218502">
    <w:abstractNumId w:val="3"/>
  </w:num>
  <w:num w:numId="22" w16cid:durableId="1367752917">
    <w:abstractNumId w:val="16"/>
  </w:num>
  <w:num w:numId="23" w16cid:durableId="277760988">
    <w:abstractNumId w:val="26"/>
  </w:num>
  <w:num w:numId="24" w16cid:durableId="1178882595">
    <w:abstractNumId w:val="17"/>
  </w:num>
  <w:num w:numId="25" w16cid:durableId="867794801">
    <w:abstractNumId w:val="14"/>
  </w:num>
  <w:num w:numId="26" w16cid:durableId="996155958">
    <w:abstractNumId w:val="7"/>
  </w:num>
  <w:num w:numId="27" w16cid:durableId="1939211566">
    <w:abstractNumId w:val="18"/>
  </w:num>
  <w:num w:numId="28" w16cid:durableId="5743147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62"/>
    <w:rsid w:val="0003152F"/>
    <w:rsid w:val="00090DE1"/>
    <w:rsid w:val="000C2AD6"/>
    <w:rsid w:val="000C46C4"/>
    <w:rsid w:val="001343E8"/>
    <w:rsid w:val="00135C45"/>
    <w:rsid w:val="00184444"/>
    <w:rsid w:val="00197DF0"/>
    <w:rsid w:val="001A02CF"/>
    <w:rsid w:val="001D58A4"/>
    <w:rsid w:val="001F3679"/>
    <w:rsid w:val="00280E02"/>
    <w:rsid w:val="002B624F"/>
    <w:rsid w:val="002E3CDE"/>
    <w:rsid w:val="00301807"/>
    <w:rsid w:val="0030684F"/>
    <w:rsid w:val="00312405"/>
    <w:rsid w:val="003B098B"/>
    <w:rsid w:val="003D7F89"/>
    <w:rsid w:val="003E2D50"/>
    <w:rsid w:val="00426C9C"/>
    <w:rsid w:val="004442D5"/>
    <w:rsid w:val="004471A4"/>
    <w:rsid w:val="0046399C"/>
    <w:rsid w:val="0048345F"/>
    <w:rsid w:val="004A28DF"/>
    <w:rsid w:val="004A43A2"/>
    <w:rsid w:val="004C3546"/>
    <w:rsid w:val="0053441B"/>
    <w:rsid w:val="005E75E3"/>
    <w:rsid w:val="0066207A"/>
    <w:rsid w:val="006921EF"/>
    <w:rsid w:val="006A2F80"/>
    <w:rsid w:val="006C4183"/>
    <w:rsid w:val="006D7085"/>
    <w:rsid w:val="00703C92"/>
    <w:rsid w:val="00815A3F"/>
    <w:rsid w:val="00825032"/>
    <w:rsid w:val="008A0DED"/>
    <w:rsid w:val="008A5BF2"/>
    <w:rsid w:val="008E15DC"/>
    <w:rsid w:val="00905958"/>
    <w:rsid w:val="00915D1E"/>
    <w:rsid w:val="00922206"/>
    <w:rsid w:val="00A11C62"/>
    <w:rsid w:val="00A34D9D"/>
    <w:rsid w:val="00B67A65"/>
    <w:rsid w:val="00B73773"/>
    <w:rsid w:val="00B76324"/>
    <w:rsid w:val="00B93463"/>
    <w:rsid w:val="00BA1988"/>
    <w:rsid w:val="00C013B7"/>
    <w:rsid w:val="00C26B5E"/>
    <w:rsid w:val="00C36456"/>
    <w:rsid w:val="00C550AB"/>
    <w:rsid w:val="00CF7096"/>
    <w:rsid w:val="00D27C25"/>
    <w:rsid w:val="00D5241A"/>
    <w:rsid w:val="00DC4B2F"/>
    <w:rsid w:val="00DE65C9"/>
    <w:rsid w:val="00E24A73"/>
    <w:rsid w:val="00E82D24"/>
    <w:rsid w:val="00ED3CF7"/>
    <w:rsid w:val="00EE2B43"/>
    <w:rsid w:val="00EE2FA4"/>
    <w:rsid w:val="00F440F5"/>
    <w:rsid w:val="00F4641F"/>
    <w:rsid w:val="00F9173B"/>
    <w:rsid w:val="00FB6FCD"/>
    <w:rsid w:val="00FC30CD"/>
    <w:rsid w:val="00FE7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0571"/>
  <w15:chartTrackingRefBased/>
  <w15:docId w15:val="{E15E22B9-065F-4342-98AF-EFA91FD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1C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1C62"/>
  </w:style>
  <w:style w:type="paragraph" w:styleId="AltBilgi">
    <w:name w:val="footer"/>
    <w:basedOn w:val="Normal"/>
    <w:link w:val="AltBilgiChar"/>
    <w:uiPriority w:val="99"/>
    <w:unhideWhenUsed/>
    <w:rsid w:val="00A11C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1C62"/>
  </w:style>
  <w:style w:type="paragraph" w:styleId="AralkYok">
    <w:name w:val="No Spacing"/>
    <w:uiPriority w:val="1"/>
    <w:qFormat/>
    <w:rsid w:val="00A11C62"/>
    <w:pPr>
      <w:spacing w:after="0" w:line="240" w:lineRule="auto"/>
    </w:pPr>
  </w:style>
  <w:style w:type="character" w:styleId="Kpr">
    <w:name w:val="Hyperlink"/>
    <w:basedOn w:val="VarsaylanParagrafYazTipi"/>
    <w:uiPriority w:val="99"/>
    <w:unhideWhenUsed/>
    <w:rsid w:val="004A43A2"/>
    <w:rPr>
      <w:color w:val="0563C1" w:themeColor="hyperlink"/>
      <w:u w:val="single"/>
    </w:rPr>
  </w:style>
  <w:style w:type="character" w:styleId="zmlenmeyenBahsetme">
    <w:name w:val="Unresolved Mention"/>
    <w:basedOn w:val="VarsaylanParagrafYazTipi"/>
    <w:uiPriority w:val="99"/>
    <w:semiHidden/>
    <w:unhideWhenUsed/>
    <w:rsid w:val="004A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246">
      <w:bodyDiv w:val="1"/>
      <w:marLeft w:val="0"/>
      <w:marRight w:val="0"/>
      <w:marTop w:val="0"/>
      <w:marBottom w:val="0"/>
      <w:divBdr>
        <w:top w:val="none" w:sz="0" w:space="0" w:color="auto"/>
        <w:left w:val="none" w:sz="0" w:space="0" w:color="auto"/>
        <w:bottom w:val="none" w:sz="0" w:space="0" w:color="auto"/>
        <w:right w:val="none" w:sz="0" w:space="0" w:color="auto"/>
      </w:divBdr>
    </w:div>
    <w:div w:id="765347991">
      <w:bodyDiv w:val="1"/>
      <w:marLeft w:val="0"/>
      <w:marRight w:val="0"/>
      <w:marTop w:val="0"/>
      <w:marBottom w:val="0"/>
      <w:divBdr>
        <w:top w:val="none" w:sz="0" w:space="0" w:color="auto"/>
        <w:left w:val="none" w:sz="0" w:space="0" w:color="auto"/>
        <w:bottom w:val="none" w:sz="0" w:space="0" w:color="auto"/>
        <w:right w:val="none" w:sz="0" w:space="0" w:color="auto"/>
      </w:divBdr>
    </w:div>
    <w:div w:id="1342200055">
      <w:bodyDiv w:val="1"/>
      <w:marLeft w:val="0"/>
      <w:marRight w:val="0"/>
      <w:marTop w:val="0"/>
      <w:marBottom w:val="0"/>
      <w:divBdr>
        <w:top w:val="none" w:sz="0" w:space="0" w:color="auto"/>
        <w:left w:val="none" w:sz="0" w:space="0" w:color="auto"/>
        <w:bottom w:val="none" w:sz="0" w:space="0" w:color="auto"/>
        <w:right w:val="none" w:sz="0" w:space="0" w:color="auto"/>
      </w:divBdr>
    </w:div>
    <w:div w:id="1655337010">
      <w:bodyDiv w:val="1"/>
      <w:marLeft w:val="0"/>
      <w:marRight w:val="0"/>
      <w:marTop w:val="0"/>
      <w:marBottom w:val="0"/>
      <w:divBdr>
        <w:top w:val="none" w:sz="0" w:space="0" w:color="auto"/>
        <w:left w:val="none" w:sz="0" w:space="0" w:color="auto"/>
        <w:bottom w:val="none" w:sz="0" w:space="0" w:color="auto"/>
        <w:right w:val="none" w:sz="0" w:space="0" w:color="auto"/>
      </w:divBdr>
    </w:div>
    <w:div w:id="1725908836">
      <w:bodyDiv w:val="1"/>
      <w:marLeft w:val="0"/>
      <w:marRight w:val="0"/>
      <w:marTop w:val="0"/>
      <w:marBottom w:val="0"/>
      <w:divBdr>
        <w:top w:val="none" w:sz="0" w:space="0" w:color="auto"/>
        <w:left w:val="none" w:sz="0" w:space="0" w:color="auto"/>
        <w:bottom w:val="none" w:sz="0" w:space="0" w:color="auto"/>
        <w:right w:val="none" w:sz="0" w:space="0" w:color="auto"/>
      </w:divBdr>
      <w:divsChild>
        <w:div w:id="1544899488">
          <w:marLeft w:val="0"/>
          <w:marRight w:val="0"/>
          <w:marTop w:val="0"/>
          <w:marBottom w:val="0"/>
          <w:divBdr>
            <w:top w:val="none" w:sz="0" w:space="0" w:color="auto"/>
            <w:left w:val="none" w:sz="0" w:space="0" w:color="auto"/>
            <w:bottom w:val="none" w:sz="0" w:space="0" w:color="auto"/>
            <w:right w:val="none" w:sz="0" w:space="0" w:color="auto"/>
          </w:divBdr>
          <w:divsChild>
            <w:div w:id="2141341133">
              <w:marLeft w:val="0"/>
              <w:marRight w:val="0"/>
              <w:marTop w:val="0"/>
              <w:marBottom w:val="0"/>
              <w:divBdr>
                <w:top w:val="none" w:sz="0" w:space="0" w:color="auto"/>
                <w:left w:val="none" w:sz="0" w:space="0" w:color="auto"/>
                <w:bottom w:val="none" w:sz="0" w:space="0" w:color="auto"/>
                <w:right w:val="none" w:sz="0" w:space="0" w:color="auto"/>
              </w:divBdr>
              <w:divsChild>
                <w:div w:id="1988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4766">
          <w:marLeft w:val="0"/>
          <w:marRight w:val="0"/>
          <w:marTop w:val="0"/>
          <w:marBottom w:val="0"/>
          <w:divBdr>
            <w:top w:val="none" w:sz="0" w:space="0" w:color="auto"/>
            <w:left w:val="none" w:sz="0" w:space="0" w:color="auto"/>
            <w:bottom w:val="none" w:sz="0" w:space="0" w:color="auto"/>
            <w:right w:val="none" w:sz="0" w:space="0" w:color="auto"/>
          </w:divBdr>
          <w:divsChild>
            <w:div w:id="351107613">
              <w:marLeft w:val="0"/>
              <w:marRight w:val="0"/>
              <w:marTop w:val="0"/>
              <w:marBottom w:val="0"/>
              <w:divBdr>
                <w:top w:val="none" w:sz="0" w:space="0" w:color="auto"/>
                <w:left w:val="none" w:sz="0" w:space="0" w:color="auto"/>
                <w:bottom w:val="none" w:sz="0" w:space="0" w:color="auto"/>
                <w:right w:val="none" w:sz="0" w:space="0" w:color="auto"/>
              </w:divBdr>
              <w:divsChild>
                <w:div w:id="14743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ikonmakina.com.tr/" TargetMode="External"/><Relationship Id="rId5" Type="http://schemas.openxmlformats.org/officeDocument/2006/relationships/webSettings" Target="webSettings.xml"/><Relationship Id="rId10" Type="http://schemas.openxmlformats.org/officeDocument/2006/relationships/hyperlink" Target="https://verbis.kvkk.gov.tr/Query/Search" TargetMode="External"/><Relationship Id="rId4" Type="http://schemas.openxmlformats.org/officeDocument/2006/relationships/settings" Target="settings.xml"/><Relationship Id="rId9" Type="http://schemas.openxmlformats.org/officeDocument/2006/relationships/hyperlink" Target="https://www.artikonmakina.com.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3125-31C0-4ABB-9D1C-5B5B26AB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4760</Words>
  <Characters>27136</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ELVER BİLİŞİM KVKK</dc:creator>
  <cp:keywords/>
  <dc:description/>
  <cp:lastModifiedBy>ELVER BİLİŞİM EĞİTİM</cp:lastModifiedBy>
  <cp:revision>31</cp:revision>
  <cp:lastPrinted>2025-04-03T12:42:00Z</cp:lastPrinted>
  <dcterms:created xsi:type="dcterms:W3CDTF">2023-07-08T07:16:00Z</dcterms:created>
  <dcterms:modified xsi:type="dcterms:W3CDTF">2025-08-12T08:01:00Z</dcterms:modified>
</cp:coreProperties>
</file>